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7A4D" w14:textId="77777777" w:rsidR="00EB7A39" w:rsidRDefault="00EB7A39" w:rsidP="00EB7A39">
      <w:pPr>
        <w:spacing w:before="240" w:after="240" w:line="240" w:lineRule="auto"/>
        <w:rPr>
          <w:rFonts w:ascii="Nirmala UI" w:eastAsia="Times New Roman" w:hAnsi="Nirmala UI" w:cs="Nirmala UI"/>
          <w:color w:val="000000"/>
          <w:lang w:eastAsia="de-DE"/>
        </w:rPr>
      </w:pPr>
    </w:p>
    <w:p w14:paraId="412F99B7" w14:textId="77777777" w:rsidR="00EB7A39" w:rsidRPr="00EB7A39" w:rsidRDefault="00EB7A39" w:rsidP="00EB7A39">
      <w:pPr>
        <w:spacing w:before="240" w:after="240" w:line="240" w:lineRule="auto"/>
        <w:rPr>
          <w:rFonts w:ascii="Nirmala UI" w:eastAsia="Times New Roman" w:hAnsi="Nirmala UI" w:cs="Nirmala UI"/>
          <w:sz w:val="24"/>
          <w:szCs w:val="24"/>
          <w:lang w:eastAsia="de-DE"/>
        </w:rPr>
      </w:pPr>
      <w:r w:rsidRPr="00EB7A39">
        <w:rPr>
          <w:rFonts w:ascii="Nirmala UI" w:eastAsia="Times New Roman" w:hAnsi="Nirmala UI" w:cs="Nirmala UI"/>
          <w:color w:val="000000"/>
          <w:lang w:eastAsia="de-DE"/>
        </w:rPr>
        <w:t>Neues Kapital und Ausbau der Unternehmensleitung:</w:t>
      </w:r>
    </w:p>
    <w:p w14:paraId="5A28CEBB" w14:textId="77777777" w:rsidR="00EB7A39" w:rsidRPr="00EB7A39" w:rsidRDefault="00EB7A39" w:rsidP="00EB7A39">
      <w:pPr>
        <w:spacing w:before="240" w:after="240" w:line="240" w:lineRule="auto"/>
        <w:rPr>
          <w:rFonts w:ascii="Nirmala UI" w:eastAsia="Times New Roman" w:hAnsi="Nirmala UI" w:cs="Nirmala UI"/>
          <w:sz w:val="24"/>
          <w:szCs w:val="24"/>
          <w:lang w:eastAsia="de-DE"/>
        </w:rPr>
      </w:pPr>
      <w:r w:rsidRPr="00EB7A39">
        <w:rPr>
          <w:rFonts w:ascii="Nirmala UI" w:eastAsia="Times New Roman" w:hAnsi="Nirmala UI" w:cs="Nirmala UI"/>
          <w:b/>
          <w:bCs/>
          <w:color w:val="000000"/>
          <w:sz w:val="28"/>
          <w:szCs w:val="28"/>
          <w:lang w:eastAsia="de-DE"/>
        </w:rPr>
        <w:t>i2x erhält 11 Millionen Euro und ernennt zweiten Geschäftsführer</w:t>
      </w:r>
    </w:p>
    <w:p w14:paraId="6A8FC02F" w14:textId="70D7A335" w:rsidR="00EB7A39" w:rsidRPr="00EB7A39" w:rsidRDefault="00EB7A39" w:rsidP="00EB7A39">
      <w:pPr>
        <w:numPr>
          <w:ilvl w:val="0"/>
          <w:numId w:val="1"/>
        </w:numPr>
        <w:spacing w:before="240" w:after="0" w:line="240" w:lineRule="auto"/>
        <w:textAlignment w:val="baseline"/>
        <w:rPr>
          <w:rFonts w:ascii="Nirmala UI" w:eastAsia="Times New Roman" w:hAnsi="Nirmala UI" w:cs="Nirmala UI"/>
          <w:b/>
          <w:bCs/>
          <w:color w:val="000000"/>
          <w:sz w:val="20"/>
          <w:szCs w:val="20"/>
          <w:lang w:eastAsia="de-DE"/>
        </w:rPr>
      </w:pPr>
      <w:r w:rsidRPr="00EB7A39">
        <w:rPr>
          <w:rFonts w:ascii="Nirmala UI" w:eastAsia="Times New Roman" w:hAnsi="Nirmala UI" w:cs="Nirmala UI"/>
          <w:b/>
          <w:bCs/>
          <w:color w:val="000000"/>
          <w:sz w:val="20"/>
          <w:szCs w:val="20"/>
          <w:lang w:eastAsia="de-DE"/>
        </w:rPr>
        <w:t xml:space="preserve">Runde wird angeführt von UVC </w:t>
      </w:r>
      <w:r w:rsidR="00521404">
        <w:rPr>
          <w:rFonts w:ascii="Nirmala UI" w:eastAsia="Times New Roman" w:hAnsi="Nirmala UI" w:cs="Nirmala UI"/>
          <w:b/>
          <w:bCs/>
          <w:color w:val="000000"/>
          <w:sz w:val="20"/>
          <w:szCs w:val="20"/>
          <w:lang w:eastAsia="de-DE"/>
        </w:rPr>
        <w:t xml:space="preserve">Partners </w:t>
      </w:r>
      <w:r w:rsidRPr="00EB7A39">
        <w:rPr>
          <w:rFonts w:ascii="Nirmala UI" w:eastAsia="Times New Roman" w:hAnsi="Nirmala UI" w:cs="Nirmala UI"/>
          <w:b/>
          <w:bCs/>
          <w:color w:val="000000"/>
          <w:sz w:val="20"/>
          <w:szCs w:val="20"/>
          <w:lang w:eastAsia="de-DE"/>
        </w:rPr>
        <w:t xml:space="preserve">und Bridge </w:t>
      </w:r>
      <w:proofErr w:type="spellStart"/>
      <w:r w:rsidRPr="00EB7A39">
        <w:rPr>
          <w:rFonts w:ascii="Nirmala UI" w:eastAsia="Times New Roman" w:hAnsi="Nirmala UI" w:cs="Nirmala UI"/>
          <w:b/>
          <w:bCs/>
          <w:color w:val="000000"/>
          <w:sz w:val="20"/>
          <w:szCs w:val="20"/>
          <w:lang w:eastAsia="de-DE"/>
        </w:rPr>
        <w:t>to</w:t>
      </w:r>
      <w:proofErr w:type="spellEnd"/>
      <w:r w:rsidRPr="00EB7A39">
        <w:rPr>
          <w:rFonts w:ascii="Nirmala UI" w:eastAsia="Times New Roman" w:hAnsi="Nirmala UI" w:cs="Nirmala UI"/>
          <w:b/>
          <w:bCs/>
          <w:color w:val="000000"/>
          <w:sz w:val="20"/>
          <w:szCs w:val="20"/>
          <w:lang w:eastAsia="de-DE"/>
        </w:rPr>
        <w:t xml:space="preserve"> Growth</w:t>
      </w:r>
    </w:p>
    <w:p w14:paraId="27CCCCA1" w14:textId="77777777" w:rsidR="00EB7A39" w:rsidRPr="00EB7A39" w:rsidRDefault="00EB7A39" w:rsidP="00EB7A39">
      <w:pPr>
        <w:numPr>
          <w:ilvl w:val="0"/>
          <w:numId w:val="1"/>
        </w:numPr>
        <w:spacing w:after="0" w:line="240" w:lineRule="auto"/>
        <w:textAlignment w:val="baseline"/>
        <w:rPr>
          <w:rFonts w:ascii="Nirmala UI" w:eastAsia="Times New Roman" w:hAnsi="Nirmala UI" w:cs="Nirmala UI"/>
          <w:b/>
          <w:bCs/>
          <w:color w:val="000000"/>
          <w:sz w:val="20"/>
          <w:szCs w:val="20"/>
          <w:lang w:eastAsia="de-DE"/>
        </w:rPr>
      </w:pPr>
      <w:r w:rsidRPr="00EB7A39">
        <w:rPr>
          <w:rFonts w:ascii="Nirmala UI" w:eastAsia="Times New Roman" w:hAnsi="Nirmala UI" w:cs="Nirmala UI"/>
          <w:b/>
          <w:bCs/>
          <w:color w:val="000000"/>
          <w:sz w:val="20"/>
          <w:szCs w:val="20"/>
          <w:lang w:eastAsia="de-DE"/>
        </w:rPr>
        <w:t xml:space="preserve">Neben den Bestandsinvestoren sind Bridge </w:t>
      </w:r>
      <w:proofErr w:type="spellStart"/>
      <w:r w:rsidRPr="00EB7A39">
        <w:rPr>
          <w:rFonts w:ascii="Nirmala UI" w:eastAsia="Times New Roman" w:hAnsi="Nirmala UI" w:cs="Nirmala UI"/>
          <w:b/>
          <w:bCs/>
          <w:color w:val="000000"/>
          <w:sz w:val="20"/>
          <w:szCs w:val="20"/>
          <w:lang w:eastAsia="de-DE"/>
        </w:rPr>
        <w:t>to</w:t>
      </w:r>
      <w:proofErr w:type="spellEnd"/>
      <w:r w:rsidRPr="00EB7A39">
        <w:rPr>
          <w:rFonts w:ascii="Nirmala UI" w:eastAsia="Times New Roman" w:hAnsi="Nirmala UI" w:cs="Nirmala UI"/>
          <w:b/>
          <w:bCs/>
          <w:color w:val="000000"/>
          <w:sz w:val="20"/>
          <w:szCs w:val="20"/>
          <w:lang w:eastAsia="de-DE"/>
        </w:rPr>
        <w:t xml:space="preserve"> Growth und Heiko </w:t>
      </w:r>
      <w:proofErr w:type="spellStart"/>
      <w:r w:rsidRPr="00EB7A39">
        <w:rPr>
          <w:rFonts w:ascii="Nirmala UI" w:eastAsia="Times New Roman" w:hAnsi="Nirmala UI" w:cs="Nirmala UI"/>
          <w:b/>
          <w:bCs/>
          <w:color w:val="000000"/>
          <w:sz w:val="20"/>
          <w:szCs w:val="20"/>
          <w:lang w:eastAsia="de-DE"/>
        </w:rPr>
        <w:t>Hubertz</w:t>
      </w:r>
      <w:proofErr w:type="spellEnd"/>
      <w:r w:rsidRPr="00EB7A39">
        <w:rPr>
          <w:rFonts w:ascii="Nirmala UI" w:eastAsia="Times New Roman" w:hAnsi="Nirmala UI" w:cs="Nirmala UI"/>
          <w:b/>
          <w:bCs/>
          <w:color w:val="000000"/>
          <w:sz w:val="20"/>
          <w:szCs w:val="20"/>
          <w:lang w:eastAsia="de-DE"/>
        </w:rPr>
        <w:t xml:space="preserve"> als neue Kapitalgeber dabei</w:t>
      </w:r>
    </w:p>
    <w:p w14:paraId="76D2F222" w14:textId="77777777" w:rsidR="00EB7A39" w:rsidRPr="00EB7A39" w:rsidRDefault="00EB7A39" w:rsidP="00EB7A39">
      <w:pPr>
        <w:numPr>
          <w:ilvl w:val="0"/>
          <w:numId w:val="1"/>
        </w:numPr>
        <w:spacing w:after="0" w:line="240" w:lineRule="auto"/>
        <w:textAlignment w:val="baseline"/>
        <w:rPr>
          <w:rFonts w:ascii="Nirmala UI" w:eastAsia="Times New Roman" w:hAnsi="Nirmala UI" w:cs="Nirmala UI"/>
          <w:b/>
          <w:bCs/>
          <w:color w:val="000000"/>
          <w:sz w:val="20"/>
          <w:szCs w:val="20"/>
          <w:lang w:eastAsia="de-DE"/>
        </w:rPr>
      </w:pPr>
      <w:r w:rsidRPr="00EB7A39">
        <w:rPr>
          <w:rFonts w:ascii="Nirmala UI" w:eastAsia="Times New Roman" w:hAnsi="Nirmala UI" w:cs="Nirmala UI"/>
          <w:b/>
          <w:bCs/>
          <w:color w:val="000000"/>
          <w:sz w:val="20"/>
          <w:szCs w:val="20"/>
          <w:lang w:eastAsia="de-DE"/>
        </w:rPr>
        <w:t>Stefan Walther, bisher in der Position des CTO bei i2x, steigt zusätzlich zum Geschäftsführer auf</w:t>
      </w:r>
    </w:p>
    <w:p w14:paraId="15A004A8" w14:textId="77777777" w:rsidR="00EB7A39" w:rsidRPr="00EB7A39" w:rsidRDefault="00EB7A39" w:rsidP="00EB7A39">
      <w:pPr>
        <w:numPr>
          <w:ilvl w:val="0"/>
          <w:numId w:val="1"/>
        </w:numPr>
        <w:spacing w:after="240" w:line="240" w:lineRule="auto"/>
        <w:textAlignment w:val="baseline"/>
        <w:rPr>
          <w:rFonts w:ascii="Nirmala UI" w:eastAsia="Times New Roman" w:hAnsi="Nirmala UI" w:cs="Nirmala UI"/>
          <w:b/>
          <w:bCs/>
          <w:color w:val="000000"/>
          <w:sz w:val="20"/>
          <w:szCs w:val="20"/>
          <w:lang w:eastAsia="de-DE"/>
        </w:rPr>
      </w:pPr>
      <w:r w:rsidRPr="00EB7A39">
        <w:rPr>
          <w:rFonts w:ascii="Nirmala UI" w:eastAsia="Times New Roman" w:hAnsi="Nirmala UI" w:cs="Nirmala UI"/>
          <w:b/>
          <w:bCs/>
          <w:color w:val="000000"/>
          <w:sz w:val="20"/>
          <w:szCs w:val="20"/>
          <w:lang w:eastAsia="de-DE"/>
        </w:rPr>
        <w:t>Bis 2027 sind Investitionen in Höhe von 100 Millionen Euro in europäische Echtzeit-Kommunikationsanalyse und Echtzeit-Coaching geplant</w:t>
      </w:r>
    </w:p>
    <w:p w14:paraId="36DF4FB6" w14:textId="63D0C5E9" w:rsidR="00EB7A39" w:rsidRPr="00EB7A39" w:rsidRDefault="00EB7A39" w:rsidP="00EB7A39">
      <w:pPr>
        <w:spacing w:before="240" w:after="240" w:line="240" w:lineRule="auto"/>
        <w:jc w:val="both"/>
        <w:rPr>
          <w:rFonts w:ascii="Nirmala UI" w:eastAsia="Times New Roman" w:hAnsi="Nirmala UI" w:cs="Nirmala UI"/>
          <w:sz w:val="20"/>
          <w:szCs w:val="20"/>
          <w:lang w:eastAsia="de-DE"/>
        </w:rPr>
      </w:pPr>
      <w:r w:rsidRPr="00EB7A39">
        <w:rPr>
          <w:rFonts w:ascii="Nirmala UI" w:eastAsia="Times New Roman" w:hAnsi="Nirmala UI" w:cs="Nirmala UI"/>
          <w:b/>
          <w:bCs/>
          <w:color w:val="000000"/>
          <w:sz w:val="20"/>
          <w:szCs w:val="20"/>
          <w:lang w:eastAsia="de-DE"/>
        </w:rPr>
        <w:t xml:space="preserve">Berlin, </w:t>
      </w:r>
      <w:r w:rsidR="007456E7">
        <w:rPr>
          <w:rFonts w:ascii="Nirmala UI" w:eastAsia="Times New Roman" w:hAnsi="Nirmala UI" w:cs="Nirmala UI"/>
          <w:b/>
          <w:bCs/>
          <w:color w:val="000000"/>
          <w:sz w:val="20"/>
          <w:szCs w:val="20"/>
          <w:lang w:eastAsia="de-DE"/>
        </w:rPr>
        <w:t>18.</w:t>
      </w:r>
      <w:r w:rsidRPr="00EB7A39">
        <w:rPr>
          <w:rFonts w:ascii="Nirmala UI" w:eastAsia="Times New Roman" w:hAnsi="Nirmala UI" w:cs="Nirmala UI"/>
          <w:b/>
          <w:bCs/>
          <w:color w:val="000000"/>
          <w:sz w:val="20"/>
          <w:szCs w:val="20"/>
          <w:lang w:eastAsia="de-DE"/>
        </w:rPr>
        <w:t>0</w:t>
      </w:r>
      <w:r>
        <w:rPr>
          <w:rFonts w:ascii="Nirmala UI" w:eastAsia="Times New Roman" w:hAnsi="Nirmala UI" w:cs="Nirmala UI"/>
          <w:b/>
          <w:bCs/>
          <w:color w:val="000000"/>
          <w:sz w:val="20"/>
          <w:szCs w:val="20"/>
          <w:lang w:eastAsia="de-DE"/>
        </w:rPr>
        <w:t>7</w:t>
      </w:r>
      <w:r w:rsidRPr="00EB7A39">
        <w:rPr>
          <w:rFonts w:ascii="Nirmala UI" w:eastAsia="Times New Roman" w:hAnsi="Nirmala UI" w:cs="Nirmala UI"/>
          <w:b/>
          <w:bCs/>
          <w:color w:val="000000"/>
          <w:sz w:val="20"/>
          <w:szCs w:val="20"/>
          <w:lang w:eastAsia="de-DE"/>
        </w:rPr>
        <w:t>.2022 –</w:t>
      </w:r>
      <w:hyperlink r:id="rId10" w:history="1">
        <w:r w:rsidRPr="00EB7A39">
          <w:rPr>
            <w:rFonts w:ascii="Nirmala UI" w:eastAsia="Times New Roman" w:hAnsi="Nirmala UI" w:cs="Nirmala UI"/>
            <w:b/>
            <w:bCs/>
            <w:color w:val="000000"/>
            <w:sz w:val="20"/>
            <w:szCs w:val="20"/>
            <w:lang w:eastAsia="de-DE"/>
          </w:rPr>
          <w:t xml:space="preserve"> </w:t>
        </w:r>
        <w:r w:rsidRPr="00EB7A39">
          <w:rPr>
            <w:rFonts w:ascii="Nirmala UI" w:eastAsia="Times New Roman" w:hAnsi="Nirmala UI" w:cs="Nirmala UI"/>
            <w:b/>
            <w:bCs/>
            <w:color w:val="1155CC"/>
            <w:sz w:val="20"/>
            <w:szCs w:val="20"/>
            <w:u w:val="single"/>
            <w:lang w:eastAsia="de-DE"/>
          </w:rPr>
          <w:t>i2x</w:t>
        </w:r>
      </w:hyperlink>
      <w:r w:rsidRPr="00EB7A39">
        <w:rPr>
          <w:rFonts w:ascii="Nirmala UI" w:eastAsia="Times New Roman" w:hAnsi="Nirmala UI" w:cs="Nirmala UI"/>
          <w:b/>
          <w:bCs/>
          <w:color w:val="000000"/>
          <w:sz w:val="20"/>
          <w:szCs w:val="20"/>
          <w:lang w:eastAsia="de-DE"/>
        </w:rPr>
        <w:t xml:space="preserve">, eine innovative, KI-basierte Lösung für die Echtzeit-Kommunikationsanalyse von Telefonaten und das Echtzeit-Coaching von </w:t>
      </w:r>
      <w:proofErr w:type="spellStart"/>
      <w:r w:rsidRPr="00EB7A39">
        <w:rPr>
          <w:rFonts w:ascii="Nirmala UI" w:eastAsia="Times New Roman" w:hAnsi="Nirmala UI" w:cs="Nirmala UI"/>
          <w:b/>
          <w:bCs/>
          <w:color w:val="000000"/>
          <w:sz w:val="20"/>
          <w:szCs w:val="20"/>
          <w:lang w:eastAsia="de-DE"/>
        </w:rPr>
        <w:t>Agent:innen</w:t>
      </w:r>
      <w:proofErr w:type="spellEnd"/>
      <w:r w:rsidRPr="00EB7A39">
        <w:rPr>
          <w:rFonts w:ascii="Nirmala UI" w:eastAsia="Times New Roman" w:hAnsi="Nirmala UI" w:cs="Nirmala UI"/>
          <w:b/>
          <w:bCs/>
          <w:color w:val="000000"/>
          <w:sz w:val="20"/>
          <w:szCs w:val="20"/>
          <w:lang w:eastAsia="de-DE"/>
        </w:rPr>
        <w:t xml:space="preserve">, sichert sich 11 Millionen Euro neues Kapital. Neben Bestandsinvestoren wie UVC Partners, HV Holtzbrinck Venture, </w:t>
      </w:r>
      <w:proofErr w:type="spellStart"/>
      <w:r w:rsidRPr="00EB7A39">
        <w:rPr>
          <w:rFonts w:ascii="Nirmala UI" w:eastAsia="Times New Roman" w:hAnsi="Nirmala UI" w:cs="Nirmala UI"/>
          <w:b/>
          <w:bCs/>
          <w:color w:val="000000"/>
          <w:sz w:val="20"/>
          <w:szCs w:val="20"/>
          <w:lang w:eastAsia="de-DE"/>
        </w:rPr>
        <w:t>btov</w:t>
      </w:r>
      <w:proofErr w:type="spellEnd"/>
      <w:r w:rsidRPr="00EB7A39">
        <w:rPr>
          <w:rFonts w:ascii="Nirmala UI" w:eastAsia="Times New Roman" w:hAnsi="Nirmala UI" w:cs="Nirmala UI"/>
          <w:b/>
          <w:bCs/>
          <w:color w:val="000000"/>
          <w:sz w:val="20"/>
          <w:szCs w:val="20"/>
          <w:lang w:eastAsia="de-DE"/>
        </w:rPr>
        <w:t xml:space="preserve"> Partners, Discovery Ventures und Asgard, sind als neue Kapitalgeber der Tech-Investor Bridge </w:t>
      </w:r>
      <w:proofErr w:type="spellStart"/>
      <w:r w:rsidRPr="00EB7A39">
        <w:rPr>
          <w:rFonts w:ascii="Nirmala UI" w:eastAsia="Times New Roman" w:hAnsi="Nirmala UI" w:cs="Nirmala UI"/>
          <w:b/>
          <w:bCs/>
          <w:color w:val="000000"/>
          <w:sz w:val="20"/>
          <w:szCs w:val="20"/>
          <w:lang w:eastAsia="de-DE"/>
        </w:rPr>
        <w:t>to</w:t>
      </w:r>
      <w:proofErr w:type="spellEnd"/>
      <w:r w:rsidRPr="00EB7A39">
        <w:rPr>
          <w:rFonts w:ascii="Nirmala UI" w:eastAsia="Times New Roman" w:hAnsi="Nirmala UI" w:cs="Nirmala UI"/>
          <w:b/>
          <w:bCs/>
          <w:color w:val="000000"/>
          <w:sz w:val="20"/>
          <w:szCs w:val="20"/>
          <w:lang w:eastAsia="de-DE"/>
        </w:rPr>
        <w:t xml:space="preserve"> Growth (BTG) und Heiko </w:t>
      </w:r>
      <w:proofErr w:type="spellStart"/>
      <w:r w:rsidRPr="00EB7A39">
        <w:rPr>
          <w:rFonts w:ascii="Nirmala UI" w:eastAsia="Times New Roman" w:hAnsi="Nirmala UI" w:cs="Nirmala UI"/>
          <w:b/>
          <w:bCs/>
          <w:color w:val="000000"/>
          <w:sz w:val="20"/>
          <w:szCs w:val="20"/>
          <w:lang w:eastAsia="de-DE"/>
        </w:rPr>
        <w:t>Hubertz</w:t>
      </w:r>
      <w:proofErr w:type="spellEnd"/>
      <w:r w:rsidRPr="00EB7A39">
        <w:rPr>
          <w:rFonts w:ascii="Nirmala UI" w:eastAsia="Times New Roman" w:hAnsi="Nirmala UI" w:cs="Nirmala UI"/>
          <w:b/>
          <w:bCs/>
          <w:color w:val="000000"/>
          <w:sz w:val="20"/>
          <w:szCs w:val="20"/>
          <w:lang w:eastAsia="de-DE"/>
        </w:rPr>
        <w:t>, Deutschlands erfolgreichster Unternehmer im Bereich Gaming, mit an Bord. Gleichzeitig erweitert i2x die Unternehmensleitung und ernennt Stefan Walther zum Geschäftsführer. Walther, Chief Technology Officer bei i2x, wird in seiner neuen Rolle eine konsequente Internationalisierung sowie eine nachhaltige Wachstumsstrategie vorantreiben. </w:t>
      </w:r>
    </w:p>
    <w:p w14:paraId="3001D92D" w14:textId="77777777" w:rsidR="00EB7A39" w:rsidRPr="00EB7A39" w:rsidRDefault="00EB7A39" w:rsidP="00EB7A39">
      <w:pPr>
        <w:spacing w:before="240" w:after="24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20"/>
          <w:szCs w:val="20"/>
          <w:lang w:eastAsia="de-DE"/>
        </w:rPr>
        <w:t xml:space="preserve">Das frische Kapital verwendet i2x für den Ausbau seiner Lösung für die Echtzeit-Kommunikationsanalyse sowie das Echtzeit-Coaching, für weitere Datenschutz-Features, die Entwicklung spezifischer Funktionalitäten für deutsche und europäische Betriebsräte und den Ausbau des Partnernetzwerks. In Summe will i2x bis zum Jahr 2027 100 Millionen Euro in den Ausbau der eigenen Technologie investieren. Damit plant das Unternehmen eines der größten privaten Investitionsprogramme im Bereich KI im europäischen Raum. Bisher konnte das Unternehmen bereits über zehn Patente, u.a. in den Bereichen Audio Interface Systeme, Akzent- und Dialektbearbeitung, Modifikation von Sprach- und Audiodaten und Anonymisierung anmelden. Durch die Investitionen in die Technologie sowie in die Patente möchte i2x seine Position als eines der führenden Unternehmen im Bereich </w:t>
      </w:r>
      <w:proofErr w:type="spellStart"/>
      <w:r w:rsidRPr="00EB7A39">
        <w:rPr>
          <w:rFonts w:ascii="Nirmala UI" w:eastAsia="Times New Roman" w:hAnsi="Nirmala UI" w:cs="Nirmala UI"/>
          <w:color w:val="000000"/>
          <w:sz w:val="20"/>
          <w:szCs w:val="20"/>
          <w:lang w:eastAsia="de-DE"/>
        </w:rPr>
        <w:t>Conversational</w:t>
      </w:r>
      <w:proofErr w:type="spellEnd"/>
      <w:r w:rsidRPr="00EB7A39">
        <w:rPr>
          <w:rFonts w:ascii="Nirmala UI" w:eastAsia="Times New Roman" w:hAnsi="Nirmala UI" w:cs="Nirmala UI"/>
          <w:color w:val="000000"/>
          <w:sz w:val="20"/>
          <w:szCs w:val="20"/>
          <w:lang w:eastAsia="de-DE"/>
        </w:rPr>
        <w:t xml:space="preserve"> AI weltweit weiter stärken.</w:t>
      </w:r>
    </w:p>
    <w:p w14:paraId="4EA16529" w14:textId="77777777" w:rsidR="00EB7A39" w:rsidRPr="00EB7A39" w:rsidRDefault="00EB7A39" w:rsidP="00EB7A39">
      <w:pPr>
        <w:spacing w:before="240" w:after="24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20"/>
          <w:szCs w:val="20"/>
          <w:lang w:eastAsia="de-DE"/>
        </w:rPr>
        <w:t xml:space="preserve">Schon heute analysiert und transkribiert i2x in Echtzeit (weniger als 0,5 Sekunden) komplexe Konversationen in verschiedenen Sprachen. </w:t>
      </w:r>
      <w:proofErr w:type="spellStart"/>
      <w:r w:rsidRPr="00EB7A39">
        <w:rPr>
          <w:rFonts w:ascii="Nirmala UI" w:eastAsia="Times New Roman" w:hAnsi="Nirmala UI" w:cs="Nirmala UI"/>
          <w:color w:val="000000"/>
          <w:sz w:val="20"/>
          <w:szCs w:val="20"/>
          <w:lang w:eastAsia="de-DE"/>
        </w:rPr>
        <w:t>Nutzer:innen</w:t>
      </w:r>
      <w:proofErr w:type="spellEnd"/>
      <w:r w:rsidRPr="00EB7A39">
        <w:rPr>
          <w:rFonts w:ascii="Nirmala UI" w:eastAsia="Times New Roman" w:hAnsi="Nirmala UI" w:cs="Nirmala UI"/>
          <w:color w:val="000000"/>
          <w:sz w:val="20"/>
          <w:szCs w:val="20"/>
          <w:lang w:eastAsia="de-DE"/>
        </w:rPr>
        <w:t xml:space="preserve"> erhalten darauf aufbauend live Feedback und Hilfestellungen, um ihre Vertriebs- und Servicegespräche zu optimieren. Als Grundlage dient eine auf künstlicher Intelligenz basierende Spracherkennungstechnologie, die neben den Inhalten auch Emotionen erfasst. i2x generiert für </w:t>
      </w:r>
      <w:proofErr w:type="spellStart"/>
      <w:r w:rsidRPr="00EB7A39">
        <w:rPr>
          <w:rFonts w:ascii="Nirmala UI" w:eastAsia="Times New Roman" w:hAnsi="Nirmala UI" w:cs="Nirmala UI"/>
          <w:color w:val="000000"/>
          <w:sz w:val="20"/>
          <w:szCs w:val="20"/>
          <w:lang w:eastAsia="de-DE"/>
        </w:rPr>
        <w:t>Nutzer:innen</w:t>
      </w:r>
      <w:proofErr w:type="spellEnd"/>
      <w:r w:rsidRPr="00EB7A39">
        <w:rPr>
          <w:rFonts w:ascii="Nirmala UI" w:eastAsia="Times New Roman" w:hAnsi="Nirmala UI" w:cs="Nirmala UI"/>
          <w:color w:val="000000"/>
          <w:sz w:val="20"/>
          <w:szCs w:val="20"/>
          <w:lang w:eastAsia="de-DE"/>
        </w:rPr>
        <w:t xml:space="preserve"> außerdem KI-basiert individuell zugeschnittenes Feedback und Trainingseinheiten. Damit bekommt </w:t>
      </w:r>
      <w:proofErr w:type="spellStart"/>
      <w:r w:rsidRPr="00EB7A39">
        <w:rPr>
          <w:rFonts w:ascii="Nirmala UI" w:eastAsia="Times New Roman" w:hAnsi="Nirmala UI" w:cs="Nirmala UI"/>
          <w:color w:val="000000"/>
          <w:sz w:val="20"/>
          <w:szCs w:val="20"/>
          <w:lang w:eastAsia="de-DE"/>
        </w:rPr>
        <w:t>jede:r</w:t>
      </w:r>
      <w:proofErr w:type="spellEnd"/>
      <w:r w:rsidRPr="00EB7A39">
        <w:rPr>
          <w:rFonts w:ascii="Nirmala UI" w:eastAsia="Times New Roman" w:hAnsi="Nirmala UI" w:cs="Nirmala UI"/>
          <w:color w:val="000000"/>
          <w:sz w:val="20"/>
          <w:szCs w:val="20"/>
          <w:lang w:eastAsia="de-DE"/>
        </w:rPr>
        <w:t xml:space="preserve"> </w:t>
      </w:r>
      <w:proofErr w:type="spellStart"/>
      <w:r w:rsidRPr="00EB7A39">
        <w:rPr>
          <w:rFonts w:ascii="Nirmala UI" w:eastAsia="Times New Roman" w:hAnsi="Nirmala UI" w:cs="Nirmala UI"/>
          <w:color w:val="000000"/>
          <w:sz w:val="20"/>
          <w:szCs w:val="20"/>
          <w:lang w:eastAsia="de-DE"/>
        </w:rPr>
        <w:t>Anwender:in</w:t>
      </w:r>
      <w:proofErr w:type="spellEnd"/>
      <w:r w:rsidRPr="00EB7A39">
        <w:rPr>
          <w:rFonts w:ascii="Nirmala UI" w:eastAsia="Times New Roman" w:hAnsi="Nirmala UI" w:cs="Nirmala UI"/>
          <w:color w:val="000000"/>
          <w:sz w:val="20"/>
          <w:szCs w:val="20"/>
          <w:lang w:eastAsia="de-DE"/>
        </w:rPr>
        <w:t xml:space="preserve"> eine Art persönlichen Coach zur Seite gestellt. Nach bisherigen Auswertungen stieg der Umsatz, den die Mitarbeiter:innen mit Hilfe von i2x erzielen, bei konstanter Kostenstruktur um bis zu 70 Prozent. Unternehmen konnten außerdem die Mitarbeiterzufriedenheit um rund 15 Prozent und die Kundenzufriedenheit um 30 Prozent steigern. </w:t>
      </w:r>
    </w:p>
    <w:p w14:paraId="5C4D83A1" w14:textId="77777777" w:rsidR="00D96D5A" w:rsidRDefault="00D96D5A" w:rsidP="00D96D5A">
      <w:pPr>
        <w:spacing w:before="240" w:after="120" w:line="240" w:lineRule="auto"/>
        <w:jc w:val="both"/>
        <w:rPr>
          <w:rFonts w:ascii="Nirmala UI" w:eastAsia="Times New Roman" w:hAnsi="Nirmala UI" w:cs="Nirmala UI"/>
          <w:color w:val="000000"/>
          <w:sz w:val="20"/>
          <w:szCs w:val="20"/>
          <w:lang w:eastAsia="de-DE"/>
        </w:rPr>
      </w:pPr>
      <w:r w:rsidRPr="00EB7A39">
        <w:rPr>
          <w:rFonts w:ascii="Nirmala UI" w:eastAsia="Times New Roman" w:hAnsi="Nirmala UI" w:cs="Nirmala UI"/>
          <w:color w:val="000000"/>
          <w:sz w:val="20"/>
          <w:szCs w:val="20"/>
          <w:lang w:eastAsia="de-DE"/>
        </w:rPr>
        <w:t xml:space="preserve">In den letzten zwölf Monaten konnte i2x sowohl im Bereich Kunden als auch beim Umsatz ein Wachstum von 400 Prozent verzeichnen. Mit der Berufung von Stefan Walther zum zweiten Geschäftsführer stellt sich i2x auf weiteres starkes Wachstum ein. Walther kam im Januar 2020 als CTO zu i2x und hat in seiner Zeit vorrangig die Entwicklung von i2x zur innovativsten und benutzerfreundlichsten Lösung für Kommunikationsanalyse und -training vorangetrieben. </w:t>
      </w:r>
      <w:r>
        <w:rPr>
          <w:rFonts w:ascii="Nirmala UI" w:eastAsia="Times New Roman" w:hAnsi="Nirmala UI" w:cs="Nirmala UI"/>
          <w:color w:val="000000"/>
          <w:sz w:val="20"/>
          <w:szCs w:val="20"/>
          <w:lang w:eastAsia="de-DE"/>
        </w:rPr>
        <w:t>Zuletzt</w:t>
      </w:r>
      <w:r w:rsidRPr="00EB7A39">
        <w:rPr>
          <w:rFonts w:ascii="Nirmala UI" w:eastAsia="Times New Roman" w:hAnsi="Nirmala UI" w:cs="Nirmala UI"/>
          <w:color w:val="000000"/>
          <w:sz w:val="20"/>
          <w:szCs w:val="20"/>
          <w:lang w:eastAsia="de-DE"/>
        </w:rPr>
        <w:t xml:space="preserve"> entwickelte er ein Werkzeug für </w:t>
      </w:r>
      <w:proofErr w:type="spellStart"/>
      <w:r w:rsidRPr="00EB7A39">
        <w:rPr>
          <w:rFonts w:ascii="Nirmala UI" w:eastAsia="Times New Roman" w:hAnsi="Nirmala UI" w:cs="Nirmala UI"/>
          <w:color w:val="000000"/>
          <w:sz w:val="20"/>
          <w:szCs w:val="20"/>
          <w:lang w:eastAsia="de-DE"/>
        </w:rPr>
        <w:t>Agent:innen</w:t>
      </w:r>
      <w:proofErr w:type="spellEnd"/>
      <w:r w:rsidRPr="00EB7A39">
        <w:rPr>
          <w:rFonts w:ascii="Nirmala UI" w:eastAsia="Times New Roman" w:hAnsi="Nirmala UI" w:cs="Nirmala UI"/>
          <w:color w:val="000000"/>
          <w:sz w:val="20"/>
          <w:szCs w:val="20"/>
          <w:lang w:eastAsia="de-DE"/>
        </w:rPr>
        <w:t xml:space="preserve">, das die Messung von Kundenzufriedenheit, Emotionen oder Charisma im Gespräch ermöglicht. Vor seiner Zeit bei i2x war Stefan Walther fast zehn Jahre in mehreren Positionen bei Qlik, </w:t>
      </w:r>
    </w:p>
    <w:p w14:paraId="64F1ECC8" w14:textId="77777777" w:rsidR="00D96D5A" w:rsidRDefault="00D96D5A" w:rsidP="00D96D5A">
      <w:pPr>
        <w:spacing w:before="240" w:after="120" w:line="240" w:lineRule="auto"/>
        <w:jc w:val="both"/>
        <w:rPr>
          <w:rFonts w:ascii="Nirmala UI" w:eastAsia="Times New Roman" w:hAnsi="Nirmala UI" w:cs="Nirmala UI"/>
          <w:color w:val="000000"/>
          <w:sz w:val="20"/>
          <w:szCs w:val="20"/>
          <w:lang w:eastAsia="de-DE"/>
        </w:rPr>
      </w:pPr>
    </w:p>
    <w:p w14:paraId="22A48C24" w14:textId="24BF9633" w:rsidR="00D96D5A" w:rsidRPr="00D96D5A" w:rsidRDefault="00D96D5A" w:rsidP="00D96D5A">
      <w:pPr>
        <w:spacing w:before="240" w:after="12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20"/>
          <w:szCs w:val="20"/>
          <w:lang w:eastAsia="de-DE"/>
        </w:rPr>
        <w:t>einer Cloud-basierten End-</w:t>
      </w:r>
      <w:proofErr w:type="spellStart"/>
      <w:r w:rsidRPr="00EB7A39">
        <w:rPr>
          <w:rFonts w:ascii="Nirmala UI" w:eastAsia="Times New Roman" w:hAnsi="Nirmala UI" w:cs="Nirmala UI"/>
          <w:color w:val="000000"/>
          <w:sz w:val="20"/>
          <w:szCs w:val="20"/>
          <w:lang w:eastAsia="de-DE"/>
        </w:rPr>
        <w:t>To</w:t>
      </w:r>
      <w:proofErr w:type="spellEnd"/>
      <w:r w:rsidRPr="00EB7A39">
        <w:rPr>
          <w:rFonts w:ascii="Nirmala UI" w:eastAsia="Times New Roman" w:hAnsi="Nirmala UI" w:cs="Nirmala UI"/>
          <w:color w:val="000000"/>
          <w:sz w:val="20"/>
          <w:szCs w:val="20"/>
          <w:lang w:eastAsia="de-DE"/>
        </w:rPr>
        <w:t xml:space="preserve">-End-Plattform für Echtzeit-Datenintegration und -analyse, tätig, zuletzt als Associate </w:t>
      </w:r>
      <w:proofErr w:type="spellStart"/>
      <w:r w:rsidRPr="00EB7A39">
        <w:rPr>
          <w:rFonts w:ascii="Nirmala UI" w:eastAsia="Times New Roman" w:hAnsi="Nirmala UI" w:cs="Nirmala UI"/>
          <w:color w:val="000000"/>
          <w:sz w:val="20"/>
          <w:szCs w:val="20"/>
          <w:lang w:eastAsia="de-DE"/>
        </w:rPr>
        <w:t>Vice</w:t>
      </w:r>
      <w:proofErr w:type="spellEnd"/>
      <w:r w:rsidRPr="00EB7A39">
        <w:rPr>
          <w:rFonts w:ascii="Nirmala UI" w:eastAsia="Times New Roman" w:hAnsi="Nirmala UI" w:cs="Nirmala UI"/>
          <w:color w:val="000000"/>
          <w:sz w:val="20"/>
          <w:szCs w:val="20"/>
          <w:lang w:eastAsia="de-DE"/>
        </w:rPr>
        <w:t xml:space="preserve"> </w:t>
      </w:r>
      <w:proofErr w:type="spellStart"/>
      <w:r w:rsidRPr="00EB7A39">
        <w:rPr>
          <w:rFonts w:ascii="Nirmala UI" w:eastAsia="Times New Roman" w:hAnsi="Nirmala UI" w:cs="Nirmala UI"/>
          <w:color w:val="000000"/>
          <w:sz w:val="20"/>
          <w:szCs w:val="20"/>
          <w:lang w:eastAsia="de-DE"/>
        </w:rPr>
        <w:t>President</w:t>
      </w:r>
      <w:proofErr w:type="spellEnd"/>
      <w:r w:rsidRPr="00EB7A39">
        <w:rPr>
          <w:rFonts w:ascii="Nirmala UI" w:eastAsia="Times New Roman" w:hAnsi="Nirmala UI" w:cs="Nirmala UI"/>
          <w:color w:val="000000"/>
          <w:sz w:val="20"/>
          <w:szCs w:val="20"/>
          <w:lang w:eastAsia="de-DE"/>
        </w:rPr>
        <w:t xml:space="preserve"> Research &amp; Development.</w:t>
      </w:r>
    </w:p>
    <w:p w14:paraId="262C04D0" w14:textId="34D79598" w:rsidR="00D96D5A" w:rsidRDefault="00D96D5A" w:rsidP="00EB7A39">
      <w:pPr>
        <w:spacing w:before="240" w:after="240" w:line="240" w:lineRule="auto"/>
        <w:jc w:val="both"/>
        <w:rPr>
          <w:rFonts w:ascii="Nirmala UI" w:eastAsia="Times New Roman" w:hAnsi="Nirmala UI" w:cs="Nirmala UI"/>
          <w:color w:val="000000"/>
          <w:sz w:val="20"/>
          <w:szCs w:val="20"/>
          <w:lang w:eastAsia="de-DE"/>
        </w:rPr>
      </w:pPr>
      <w:r w:rsidRPr="00EB7A39">
        <w:rPr>
          <w:rFonts w:ascii="Nirmala UI" w:eastAsia="Times New Roman" w:hAnsi="Nirmala UI" w:cs="Nirmala UI"/>
          <w:color w:val="000000"/>
          <w:sz w:val="20"/>
          <w:szCs w:val="20"/>
          <w:lang w:eastAsia="de-DE"/>
        </w:rPr>
        <w:t xml:space="preserve">„Wir freuen uns sehr, dass sowohl unsere Bestandsinvestoren als auch renommierte neue Investoren ihr Vertrauen in i2x setzen und unsere Vision weiter unterstützen. Mit starken Partnern wie UVC </w:t>
      </w:r>
      <w:r w:rsidR="00521404">
        <w:rPr>
          <w:rFonts w:ascii="Nirmala UI" w:eastAsia="Times New Roman" w:hAnsi="Nirmala UI" w:cs="Nirmala UI"/>
          <w:color w:val="000000"/>
          <w:sz w:val="20"/>
          <w:szCs w:val="20"/>
          <w:lang w:eastAsia="de-DE"/>
        </w:rPr>
        <w:t xml:space="preserve">Partners </w:t>
      </w:r>
      <w:r w:rsidRPr="00EB7A39">
        <w:rPr>
          <w:rFonts w:ascii="Nirmala UI" w:eastAsia="Times New Roman" w:hAnsi="Nirmala UI" w:cs="Nirmala UI"/>
          <w:color w:val="000000"/>
          <w:sz w:val="20"/>
          <w:szCs w:val="20"/>
          <w:lang w:eastAsia="de-DE"/>
        </w:rPr>
        <w:t xml:space="preserve">und ihrer Expertise im Aufbau von B2B-Firmen, BTG und ihrer langjährigen Erfahrung bei der Skalierung von Unternehmen sowie Heiko </w:t>
      </w:r>
      <w:proofErr w:type="spellStart"/>
      <w:r w:rsidRPr="00EB7A39">
        <w:rPr>
          <w:rFonts w:ascii="Nirmala UI" w:eastAsia="Times New Roman" w:hAnsi="Nirmala UI" w:cs="Nirmala UI"/>
          <w:color w:val="000000"/>
          <w:sz w:val="20"/>
          <w:szCs w:val="20"/>
          <w:lang w:eastAsia="de-DE"/>
        </w:rPr>
        <w:t>Hubertz</w:t>
      </w:r>
      <w:proofErr w:type="spellEnd"/>
      <w:r w:rsidRPr="00EB7A39">
        <w:rPr>
          <w:rFonts w:ascii="Nirmala UI" w:eastAsia="Times New Roman" w:hAnsi="Nirmala UI" w:cs="Nirmala UI"/>
          <w:color w:val="000000"/>
          <w:sz w:val="20"/>
          <w:szCs w:val="20"/>
          <w:lang w:eastAsia="de-DE"/>
        </w:rPr>
        <w:t xml:space="preserve"> und seinem Wissen zur Beeinflussung menschlichen Verhaltens können wir unsere ambitionierten Ziele gut erreichen”, sagt </w:t>
      </w:r>
      <w:r w:rsidRPr="00EB7A39">
        <w:rPr>
          <w:rFonts w:ascii="Nirmala UI" w:eastAsia="Times New Roman" w:hAnsi="Nirmala UI" w:cs="Nirmala UI"/>
          <w:b/>
          <w:bCs/>
          <w:color w:val="000000"/>
          <w:sz w:val="20"/>
          <w:szCs w:val="20"/>
          <w:lang w:eastAsia="de-DE"/>
        </w:rPr>
        <w:t>Michael Brehm, Gründer von i2x</w:t>
      </w:r>
      <w:r w:rsidRPr="00EB7A39">
        <w:rPr>
          <w:rFonts w:ascii="Nirmala UI" w:eastAsia="Times New Roman" w:hAnsi="Nirmala UI" w:cs="Nirmala UI"/>
          <w:color w:val="000000"/>
          <w:sz w:val="20"/>
          <w:szCs w:val="20"/>
          <w:lang w:eastAsia="de-DE"/>
        </w:rPr>
        <w:t>. </w:t>
      </w:r>
    </w:p>
    <w:p w14:paraId="65EF39A9" w14:textId="001757D9" w:rsidR="00D96D5A" w:rsidRPr="00D96D5A" w:rsidRDefault="00D96D5A" w:rsidP="00D96D5A">
      <w:pPr>
        <w:spacing w:before="240" w:after="12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20"/>
          <w:szCs w:val="20"/>
          <w:lang w:eastAsia="de-DE"/>
        </w:rPr>
        <w:t>„Unsere Vision ist es, jedem einzelnen Kundenbetreuer und jeder einzelnen Agentin KI-gestützte, personalisierte Empfehlungen, Trainingsinhalte und Echtzeit-Coaching anzubieten. M</w:t>
      </w:r>
      <w:r>
        <w:rPr>
          <w:rFonts w:ascii="Nirmala UI" w:eastAsia="Times New Roman" w:hAnsi="Nirmala UI" w:cs="Nirmala UI"/>
          <w:color w:val="000000"/>
          <w:sz w:val="20"/>
          <w:szCs w:val="20"/>
          <w:lang w:eastAsia="de-DE"/>
        </w:rPr>
        <w:t>i</w:t>
      </w:r>
      <w:r w:rsidRPr="00EB7A39">
        <w:rPr>
          <w:rFonts w:ascii="Nirmala UI" w:eastAsia="Times New Roman" w:hAnsi="Nirmala UI" w:cs="Nirmala UI"/>
          <w:color w:val="000000"/>
          <w:sz w:val="20"/>
          <w:szCs w:val="20"/>
          <w:lang w:eastAsia="de-DE"/>
        </w:rPr>
        <w:t xml:space="preserve">t unserem neuesten, einzigartigen Feature im Bereich Kundenzufriedenheit realisieren wir im bestmöglichsten Sinne die Kooperation von Mensch und künstlicher Intelligenz”, gibt </w:t>
      </w:r>
      <w:r w:rsidRPr="00EB7A39">
        <w:rPr>
          <w:rFonts w:ascii="Nirmala UI" w:eastAsia="Times New Roman" w:hAnsi="Nirmala UI" w:cs="Nirmala UI"/>
          <w:b/>
          <w:bCs/>
          <w:color w:val="000000"/>
          <w:sz w:val="20"/>
          <w:szCs w:val="20"/>
          <w:lang w:eastAsia="de-DE"/>
        </w:rPr>
        <w:t>Stefan Walther</w:t>
      </w:r>
      <w:r w:rsidRPr="00EB7A39">
        <w:rPr>
          <w:rFonts w:ascii="Nirmala UI" w:eastAsia="Times New Roman" w:hAnsi="Nirmala UI" w:cs="Nirmala UI"/>
          <w:color w:val="000000"/>
          <w:sz w:val="20"/>
          <w:szCs w:val="20"/>
          <w:lang w:eastAsia="de-DE"/>
        </w:rPr>
        <w:t xml:space="preserve"> einen Ausblick auf die nahe Zukunft. „Mir ist es außerdem wichtig, dass wir die europäischen Datenschutzbestimmungen nicht nur zu 100 Prozent einhalten, sondern noch einen Schritt weiter gehen. Deshalb entwickeln wir Verfahren, die individuelle Unterstützung und Begleitung ermöglichen und gleichzeitig die Privatsphäre des Einzelnen vollumfänglich schützen.”</w:t>
      </w:r>
    </w:p>
    <w:p w14:paraId="36A5DF0E" w14:textId="482A9F3F" w:rsidR="00EB7A39" w:rsidRPr="00EB7A39" w:rsidRDefault="00EB7A39" w:rsidP="00EB7A39">
      <w:pPr>
        <w:spacing w:before="240" w:after="24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20"/>
          <w:szCs w:val="20"/>
          <w:lang w:eastAsia="de-DE"/>
        </w:rPr>
        <w:t xml:space="preserve">„Wir sehen i2x mit ihrer KI-Lösung als einzigartig im europäischen Raum. Die Schnelligkeit der Transkription, Sprachanalyse und des Feedbacks für </w:t>
      </w:r>
      <w:proofErr w:type="spellStart"/>
      <w:r w:rsidRPr="00EB7A39">
        <w:rPr>
          <w:rFonts w:ascii="Nirmala UI" w:eastAsia="Times New Roman" w:hAnsi="Nirmala UI" w:cs="Nirmala UI"/>
          <w:color w:val="000000"/>
          <w:sz w:val="20"/>
          <w:szCs w:val="20"/>
          <w:lang w:eastAsia="de-DE"/>
        </w:rPr>
        <w:t>Anwender:innen</w:t>
      </w:r>
      <w:proofErr w:type="spellEnd"/>
      <w:r w:rsidRPr="00EB7A39">
        <w:rPr>
          <w:rFonts w:ascii="Nirmala UI" w:eastAsia="Times New Roman" w:hAnsi="Nirmala UI" w:cs="Nirmala UI"/>
          <w:color w:val="000000"/>
          <w:sz w:val="20"/>
          <w:szCs w:val="20"/>
          <w:lang w:eastAsia="de-DE"/>
        </w:rPr>
        <w:t>, gepaart mit dem sehr hohen Standard im Bereich Datenschutz, macht i2x momentan zum interessantesten Anbieter für die Unterstützung der Callcenter</w:t>
      </w:r>
      <w:r>
        <w:rPr>
          <w:rFonts w:ascii="Nirmala UI" w:eastAsia="Times New Roman" w:hAnsi="Nirmala UI" w:cs="Nirmala UI"/>
          <w:color w:val="000000"/>
          <w:sz w:val="20"/>
          <w:szCs w:val="20"/>
          <w:lang w:eastAsia="de-DE"/>
        </w:rPr>
        <w:t>-</w:t>
      </w:r>
      <w:r w:rsidRPr="00EB7A39">
        <w:rPr>
          <w:rFonts w:ascii="Nirmala UI" w:eastAsia="Times New Roman" w:hAnsi="Nirmala UI" w:cs="Nirmala UI"/>
          <w:color w:val="000000"/>
          <w:sz w:val="20"/>
          <w:szCs w:val="20"/>
          <w:lang w:eastAsia="de-DE"/>
        </w:rPr>
        <w:t xml:space="preserve">Mitarbeiter:innen in den Bereichen Vertrieb und Kundenservice. Wir freuen uns deshalb, das weitere Wachstum zu begleiten“, </w:t>
      </w:r>
      <w:r w:rsidRPr="00EB7A39">
        <w:rPr>
          <w:rFonts w:ascii="Nirmala UI" w:eastAsia="Times New Roman" w:hAnsi="Nirmala UI" w:cs="Nirmala UI"/>
          <w:b/>
          <w:bCs/>
          <w:color w:val="000000"/>
          <w:sz w:val="20"/>
          <w:szCs w:val="20"/>
          <w:lang w:eastAsia="de-DE"/>
        </w:rPr>
        <w:t>sagt Ingo Potthof, Managing Partner bei UVC Partners.</w:t>
      </w:r>
    </w:p>
    <w:p w14:paraId="146AFEFF" w14:textId="77777777" w:rsidR="00EB7A39" w:rsidRPr="00EB7A39" w:rsidRDefault="00EB7A39" w:rsidP="00EB7A39">
      <w:pPr>
        <w:spacing w:before="240" w:after="24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20"/>
          <w:szCs w:val="20"/>
          <w:lang w:eastAsia="de-DE"/>
        </w:rPr>
        <w:t>„Human Augmentation ist die Zukunft. Die Prognosen für das globale Marktwachstum in diesem Sektor liegen für die nächsten Jahre im zweistelligen Bereich. i2x setzt mit seiner Lösung genau dort an und hilft Menschen, die Kommunikation miteinander auf ein völlig neues Level zu heben. Wir freuen uns, Teil dieser Entwicklung zu sein”, sagt</w:t>
      </w:r>
      <w:r w:rsidRPr="00EB7A39">
        <w:rPr>
          <w:rFonts w:ascii="Nirmala UI" w:eastAsia="Times New Roman" w:hAnsi="Nirmala UI" w:cs="Nirmala UI"/>
          <w:b/>
          <w:bCs/>
          <w:color w:val="000000"/>
          <w:sz w:val="20"/>
          <w:szCs w:val="20"/>
          <w:lang w:eastAsia="de-DE"/>
        </w:rPr>
        <w:t xml:space="preserve"> Götz Gleichmann, Partner von BTG</w:t>
      </w:r>
      <w:r>
        <w:rPr>
          <w:rFonts w:ascii="Nirmala UI" w:eastAsia="Times New Roman" w:hAnsi="Nirmala UI" w:cs="Nirmala UI"/>
          <w:b/>
          <w:bCs/>
          <w:color w:val="000000"/>
          <w:sz w:val="20"/>
          <w:szCs w:val="20"/>
          <w:lang w:eastAsia="de-DE"/>
        </w:rPr>
        <w:t>.</w:t>
      </w:r>
    </w:p>
    <w:p w14:paraId="67C5271E" w14:textId="77777777" w:rsidR="00EB7A39" w:rsidRPr="00EB7A39" w:rsidRDefault="00EB7A39" w:rsidP="00EB7A39">
      <w:pPr>
        <w:spacing w:before="240" w:after="24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20"/>
          <w:szCs w:val="20"/>
          <w:lang w:eastAsia="de-DE"/>
        </w:rPr>
        <w:t>„Besonders interessant ist für mich der automatisierte Coaching-Aspekt von i2x mit seinen Gamification-Elementen. Die Software stellt den Mensch</w:t>
      </w:r>
      <w:r>
        <w:rPr>
          <w:rFonts w:ascii="Nirmala UI" w:eastAsia="Times New Roman" w:hAnsi="Nirmala UI" w:cs="Nirmala UI"/>
          <w:color w:val="000000"/>
          <w:sz w:val="20"/>
          <w:szCs w:val="20"/>
          <w:lang w:eastAsia="de-DE"/>
        </w:rPr>
        <w:t>en</w:t>
      </w:r>
      <w:r w:rsidRPr="00EB7A39">
        <w:rPr>
          <w:rFonts w:ascii="Nirmala UI" w:eastAsia="Times New Roman" w:hAnsi="Nirmala UI" w:cs="Nirmala UI"/>
          <w:color w:val="000000"/>
          <w:sz w:val="20"/>
          <w:szCs w:val="20"/>
          <w:lang w:eastAsia="de-DE"/>
        </w:rPr>
        <w:t xml:space="preserve"> in den Fokus und hilft ihm in einer spielerischen Art und Weise und komplett individualisiert ihre Fähigkeiten im Gespräch zu verbessern und so ihr volles Potenzial auszuschöpfen“, sagt </w:t>
      </w:r>
      <w:r w:rsidRPr="00EB7A39">
        <w:rPr>
          <w:rFonts w:ascii="Nirmala UI" w:eastAsia="Times New Roman" w:hAnsi="Nirmala UI" w:cs="Nirmala UI"/>
          <w:b/>
          <w:bCs/>
          <w:color w:val="000000"/>
          <w:sz w:val="20"/>
          <w:szCs w:val="20"/>
          <w:lang w:eastAsia="de-DE"/>
        </w:rPr>
        <w:t xml:space="preserve">Heiko </w:t>
      </w:r>
      <w:proofErr w:type="spellStart"/>
      <w:r w:rsidRPr="00EB7A39">
        <w:rPr>
          <w:rFonts w:ascii="Nirmala UI" w:eastAsia="Times New Roman" w:hAnsi="Nirmala UI" w:cs="Nirmala UI"/>
          <w:b/>
          <w:bCs/>
          <w:color w:val="000000"/>
          <w:sz w:val="20"/>
          <w:szCs w:val="20"/>
          <w:lang w:eastAsia="de-DE"/>
        </w:rPr>
        <w:t>Hubertz</w:t>
      </w:r>
      <w:proofErr w:type="spellEnd"/>
      <w:r w:rsidRPr="00EB7A39">
        <w:rPr>
          <w:rFonts w:ascii="Nirmala UI" w:eastAsia="Times New Roman" w:hAnsi="Nirmala UI" w:cs="Nirmala UI"/>
          <w:b/>
          <w:bCs/>
          <w:color w:val="000000"/>
          <w:sz w:val="20"/>
          <w:szCs w:val="20"/>
          <w:lang w:eastAsia="de-DE"/>
        </w:rPr>
        <w:t>.</w:t>
      </w:r>
    </w:p>
    <w:p w14:paraId="62BF3BD5" w14:textId="77777777" w:rsidR="00EB7A39" w:rsidRPr="00EB7A39" w:rsidRDefault="00EB7A39" w:rsidP="00EB7A39">
      <w:pPr>
        <w:spacing w:before="240" w:after="12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b/>
          <w:bCs/>
          <w:color w:val="000000"/>
          <w:sz w:val="18"/>
          <w:szCs w:val="18"/>
          <w:lang w:eastAsia="de-DE"/>
        </w:rPr>
        <w:t>Über i2x:</w:t>
      </w:r>
    </w:p>
    <w:p w14:paraId="5D674D18" w14:textId="77777777" w:rsidR="00EB7A39" w:rsidRPr="00EB7A39" w:rsidRDefault="00EB7A39" w:rsidP="00EB7A39">
      <w:pPr>
        <w:spacing w:before="240" w:after="12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18"/>
          <w:szCs w:val="18"/>
          <w:lang w:eastAsia="de-DE"/>
        </w:rPr>
        <w:t xml:space="preserve">i2x ist eine innovative, KI-basierte Plattform für die Kommunikationsanalyse und Coaching für Telefonate. Die Software analysiert und transkribiert in Echtzeit (weniger als 0,5 Sekunden) komplexe Konversationen in verschiedenen Sprachen. </w:t>
      </w:r>
      <w:proofErr w:type="spellStart"/>
      <w:r w:rsidRPr="00EB7A39">
        <w:rPr>
          <w:rFonts w:ascii="Nirmala UI" w:eastAsia="Times New Roman" w:hAnsi="Nirmala UI" w:cs="Nirmala UI"/>
          <w:color w:val="000000"/>
          <w:sz w:val="18"/>
          <w:szCs w:val="18"/>
          <w:lang w:eastAsia="de-DE"/>
        </w:rPr>
        <w:t>Nutzer:innen</w:t>
      </w:r>
      <w:proofErr w:type="spellEnd"/>
      <w:r w:rsidRPr="00EB7A39">
        <w:rPr>
          <w:rFonts w:ascii="Nirmala UI" w:eastAsia="Times New Roman" w:hAnsi="Nirmala UI" w:cs="Nirmala UI"/>
          <w:color w:val="000000"/>
          <w:sz w:val="18"/>
          <w:szCs w:val="18"/>
          <w:lang w:eastAsia="de-DE"/>
        </w:rPr>
        <w:t xml:space="preserve"> erhalten darauf aufbauend live Feedback und Hilfestellungen, um ihre Vertriebs- und Servicegespräche zu optimieren. Als Grundlage dient eine auf künstlicher Intelligenz basierende Spracherkennungstechnologie, die neben den Inhalten auch Emotionen erfasst. i2x generiert für </w:t>
      </w:r>
      <w:proofErr w:type="spellStart"/>
      <w:r w:rsidRPr="00EB7A39">
        <w:rPr>
          <w:rFonts w:ascii="Nirmala UI" w:eastAsia="Times New Roman" w:hAnsi="Nirmala UI" w:cs="Nirmala UI"/>
          <w:color w:val="000000"/>
          <w:sz w:val="18"/>
          <w:szCs w:val="18"/>
          <w:lang w:eastAsia="de-DE"/>
        </w:rPr>
        <w:t>Nutzer:innen</w:t>
      </w:r>
      <w:proofErr w:type="spellEnd"/>
      <w:r w:rsidRPr="00EB7A39">
        <w:rPr>
          <w:rFonts w:ascii="Nirmala UI" w:eastAsia="Times New Roman" w:hAnsi="Nirmala UI" w:cs="Nirmala UI"/>
          <w:color w:val="000000"/>
          <w:sz w:val="18"/>
          <w:szCs w:val="18"/>
          <w:lang w:eastAsia="de-DE"/>
        </w:rPr>
        <w:t xml:space="preserve"> außerdem KI-basiert individuell zugeschnittenes Feedback und Trainingseinheiten. </w:t>
      </w:r>
    </w:p>
    <w:p w14:paraId="5F056F14" w14:textId="77777777" w:rsidR="00EB7A39" w:rsidRPr="00EB7A39" w:rsidRDefault="00EB7A39" w:rsidP="00EB7A39">
      <w:pPr>
        <w:spacing w:before="240" w:after="120" w:line="240" w:lineRule="auto"/>
        <w:jc w:val="both"/>
        <w:rPr>
          <w:rFonts w:ascii="Nirmala UI" w:eastAsia="Times New Roman" w:hAnsi="Nirmala UI" w:cs="Nirmala UI"/>
          <w:sz w:val="24"/>
          <w:szCs w:val="24"/>
          <w:lang w:eastAsia="de-DE"/>
        </w:rPr>
      </w:pPr>
      <w:r w:rsidRPr="00EB7A39">
        <w:rPr>
          <w:rFonts w:ascii="Nirmala UI" w:eastAsia="Times New Roman" w:hAnsi="Nirmala UI" w:cs="Nirmala UI"/>
          <w:color w:val="000000"/>
          <w:sz w:val="18"/>
          <w:szCs w:val="18"/>
          <w:lang w:eastAsia="de-DE"/>
        </w:rPr>
        <w:t xml:space="preserve">Das Unternehmen mit Sitz in Berlin beschäftigt derzeit 60 Mitarbeiter. Gründer und Geschäftsführer ist Michael Brehm. Er ist u. a. ehemaliger Geschäftsführer von </w:t>
      </w:r>
      <w:proofErr w:type="spellStart"/>
      <w:r w:rsidRPr="00EB7A39">
        <w:rPr>
          <w:rFonts w:ascii="Nirmala UI" w:eastAsia="Times New Roman" w:hAnsi="Nirmala UI" w:cs="Nirmala UI"/>
          <w:color w:val="000000"/>
          <w:sz w:val="18"/>
          <w:szCs w:val="18"/>
          <w:lang w:eastAsia="de-DE"/>
        </w:rPr>
        <w:t>studiVZ</w:t>
      </w:r>
      <w:proofErr w:type="spellEnd"/>
      <w:r w:rsidRPr="00EB7A39">
        <w:rPr>
          <w:rFonts w:ascii="Nirmala UI" w:eastAsia="Times New Roman" w:hAnsi="Nirmala UI" w:cs="Nirmala UI"/>
          <w:color w:val="000000"/>
          <w:sz w:val="18"/>
          <w:szCs w:val="18"/>
          <w:lang w:eastAsia="de-DE"/>
        </w:rPr>
        <w:t xml:space="preserve"> und Gründungspartner von Redstone, einem europaweit führenden VC Investor. i2x erhielt mehrere Auszeichnungen, darunter den CCW Future Camp Award, den CCV Quality Award für die „Beste IT-Innovation“ des Call Center Verbands Deutschland und den Titel „Digitales Start-up des Jahres 2019“ des Bundesministeriums für Wirtschaft und Energie. 2021 wurde i2x außerdem mit dem Rockstar Award der Versicherungsforen geehrt. </w:t>
      </w:r>
    </w:p>
    <w:p w14:paraId="6E83388A" w14:textId="36CCA0A6" w:rsidR="00EB7A39" w:rsidRDefault="00EB7A39" w:rsidP="00EB7A39">
      <w:pPr>
        <w:spacing w:before="240" w:after="120" w:line="240" w:lineRule="auto"/>
        <w:jc w:val="both"/>
        <w:rPr>
          <w:rFonts w:ascii="Nirmala UI" w:eastAsia="Times New Roman" w:hAnsi="Nirmala UI" w:cs="Nirmala UI"/>
          <w:color w:val="1155CC"/>
          <w:sz w:val="18"/>
          <w:szCs w:val="18"/>
          <w:u w:val="single"/>
          <w:lang w:eastAsia="de-DE"/>
        </w:rPr>
      </w:pPr>
      <w:r w:rsidRPr="00EB7A39">
        <w:rPr>
          <w:rFonts w:ascii="Nirmala UI" w:eastAsia="Times New Roman" w:hAnsi="Nirmala UI" w:cs="Nirmala UI"/>
          <w:color w:val="000000"/>
          <w:sz w:val="18"/>
          <w:szCs w:val="18"/>
          <w:lang w:eastAsia="de-DE"/>
        </w:rPr>
        <w:t>Weitere Informationen finden Sie auf</w:t>
      </w:r>
      <w:hyperlink r:id="rId11" w:history="1">
        <w:r w:rsidRPr="00EB7A39">
          <w:rPr>
            <w:rFonts w:ascii="Nirmala UI" w:eastAsia="Times New Roman" w:hAnsi="Nirmala UI" w:cs="Nirmala UI"/>
            <w:color w:val="1155CC"/>
            <w:sz w:val="18"/>
            <w:szCs w:val="18"/>
            <w:u w:val="single"/>
            <w:lang w:eastAsia="de-DE"/>
          </w:rPr>
          <w:t xml:space="preserve"> www.i2x.ai</w:t>
        </w:r>
      </w:hyperlink>
    </w:p>
    <w:p w14:paraId="633BC9A6" w14:textId="07B3CF8F" w:rsidR="00EE0B9D" w:rsidRPr="00EE0B9D" w:rsidRDefault="00EE0B9D" w:rsidP="00EB7A39">
      <w:pPr>
        <w:spacing w:before="240" w:after="120" w:line="240" w:lineRule="auto"/>
        <w:jc w:val="both"/>
        <w:rPr>
          <w:rFonts w:ascii="Nirmala UI" w:eastAsia="Times New Roman" w:hAnsi="Nirmala UI" w:cs="Nirmala UI"/>
          <w:color w:val="1155CC"/>
          <w:sz w:val="18"/>
          <w:szCs w:val="18"/>
          <w:u w:val="single"/>
          <w:lang w:eastAsia="de-DE"/>
        </w:rPr>
      </w:pPr>
    </w:p>
    <w:p w14:paraId="26BF8DDC" w14:textId="77777777" w:rsidR="00EE0B9D" w:rsidRPr="00EE0B9D" w:rsidRDefault="00EE0B9D" w:rsidP="00EE0B9D">
      <w:pPr>
        <w:pStyle w:val="StandardWeb"/>
        <w:spacing w:before="0" w:beforeAutospacing="0" w:after="336" w:afterAutospacing="0" w:line="336" w:lineRule="atLeast"/>
        <w:rPr>
          <w:rFonts w:ascii="Nirmala UI" w:hAnsi="Nirmala UI" w:cs="Nirmala UI"/>
          <w:color w:val="323130"/>
          <w:sz w:val="18"/>
          <w:szCs w:val="18"/>
        </w:rPr>
      </w:pPr>
      <w:r w:rsidRPr="00EE0B9D">
        <w:rPr>
          <w:rStyle w:val="Fett"/>
          <w:rFonts w:ascii="Nirmala UI" w:hAnsi="Nirmala UI" w:cs="Nirmala UI"/>
          <w:color w:val="323130"/>
          <w:sz w:val="18"/>
          <w:szCs w:val="18"/>
        </w:rPr>
        <w:t>Über UVC Partners </w:t>
      </w:r>
    </w:p>
    <w:p w14:paraId="3B1D0403" w14:textId="28385C1B" w:rsidR="00EB7A39" w:rsidRDefault="00EE0B9D" w:rsidP="00EE0B9D">
      <w:pPr>
        <w:pStyle w:val="StandardWeb"/>
        <w:spacing w:before="240" w:beforeAutospacing="0" w:after="120" w:afterAutospacing="0"/>
        <w:rPr>
          <w:rFonts w:ascii="Nirmala UI" w:hAnsi="Nirmala UI" w:cs="Nirmala UI"/>
          <w:color w:val="323130"/>
          <w:sz w:val="18"/>
          <w:szCs w:val="18"/>
        </w:rPr>
      </w:pPr>
      <w:r w:rsidRPr="00EE0B9D">
        <w:rPr>
          <w:rFonts w:ascii="Nirmala UI" w:hAnsi="Nirmala UI" w:cs="Nirmala UI"/>
          <w:color w:val="323130"/>
          <w:sz w:val="18"/>
          <w:szCs w:val="18"/>
        </w:rPr>
        <w:t xml:space="preserve">UVC Partners ist eine in München und Berlin ansässige </w:t>
      </w:r>
      <w:proofErr w:type="spellStart"/>
      <w:r w:rsidRPr="00EE0B9D">
        <w:rPr>
          <w:rFonts w:ascii="Nirmala UI" w:hAnsi="Nirmala UI" w:cs="Nirmala UI"/>
          <w:color w:val="323130"/>
          <w:sz w:val="18"/>
          <w:szCs w:val="18"/>
        </w:rPr>
        <w:t>early</w:t>
      </w:r>
      <w:proofErr w:type="spellEnd"/>
      <w:r w:rsidRPr="00EE0B9D">
        <w:rPr>
          <w:rFonts w:ascii="Nirmala UI" w:hAnsi="Nirmala UI" w:cs="Nirmala UI"/>
          <w:color w:val="323130"/>
          <w:sz w:val="18"/>
          <w:szCs w:val="18"/>
        </w:rPr>
        <w:t xml:space="preserve">-stage Venture Capital Gesellschaft, die in europäische B2B-Startups innerhalb der Bereiche Enterprise Software, industrielle Technologien und Mobilität investiert. Der Fonds investiert in der Regel zwischen 0,5 Mio. und 10 Mio. € zu Beginn und bis zu 30 Mio. € insgesamt pro Unternehmen. Die Portfoliounternehmen profitieren von der umfangreichen Investitions- und Exit-Erfahrung des Managementteams sowie von der engen Zusammenarbeit mit </w:t>
      </w:r>
      <w:proofErr w:type="spellStart"/>
      <w:r w:rsidRPr="00EE0B9D">
        <w:rPr>
          <w:rFonts w:ascii="Nirmala UI" w:hAnsi="Nirmala UI" w:cs="Nirmala UI"/>
          <w:color w:val="323130"/>
          <w:sz w:val="18"/>
          <w:szCs w:val="18"/>
        </w:rPr>
        <w:t>UnternehmerTUM</w:t>
      </w:r>
      <w:proofErr w:type="spellEnd"/>
      <w:r w:rsidRPr="00EE0B9D">
        <w:rPr>
          <w:rFonts w:ascii="Nirmala UI" w:hAnsi="Nirmala UI" w:cs="Nirmala UI"/>
          <w:color w:val="323130"/>
          <w:sz w:val="18"/>
          <w:szCs w:val="18"/>
        </w:rPr>
        <w:t xml:space="preserve">, Europas führendem Zentrum für Innovation und Unternehmensgründung. Mit über 300 Mitarbeitern und mehr als 100 Industriepartnern kann </w:t>
      </w:r>
      <w:proofErr w:type="spellStart"/>
      <w:r w:rsidRPr="00EE0B9D">
        <w:rPr>
          <w:rFonts w:ascii="Nirmala UI" w:hAnsi="Nirmala UI" w:cs="Nirmala UI"/>
          <w:color w:val="323130"/>
          <w:sz w:val="18"/>
          <w:szCs w:val="18"/>
        </w:rPr>
        <w:t>UnternehmerTUM</w:t>
      </w:r>
      <w:proofErr w:type="spellEnd"/>
      <w:r w:rsidRPr="00EE0B9D">
        <w:rPr>
          <w:rFonts w:ascii="Nirmala UI" w:hAnsi="Nirmala UI" w:cs="Nirmala UI"/>
          <w:color w:val="323130"/>
          <w:sz w:val="18"/>
          <w:szCs w:val="18"/>
        </w:rPr>
        <w:t xml:space="preserve"> auf eine langjährige Erfahrung im Aufbau junger Unternehmen zurückgreifen. Diese Kooperation ermöglicht es UVC Partners, Startups einen einzigartigen Zugang zu Talenten, Industriekunden und anderen Finanzpartnern zu bieten.</w:t>
      </w:r>
      <w:r>
        <w:rPr>
          <w:rFonts w:ascii="Nirmala UI" w:hAnsi="Nirmala UI" w:cs="Nirmala UI"/>
          <w:color w:val="323130"/>
          <w:sz w:val="18"/>
          <w:szCs w:val="18"/>
        </w:rPr>
        <w:t xml:space="preserve"> </w:t>
      </w:r>
      <w:hyperlink r:id="rId12" w:history="1">
        <w:r w:rsidRPr="004C09F2">
          <w:rPr>
            <w:rStyle w:val="Hyperlink"/>
            <w:rFonts w:ascii="Nirmala UI" w:hAnsi="Nirmala UI" w:cs="Nirmala UI"/>
            <w:sz w:val="18"/>
            <w:szCs w:val="18"/>
          </w:rPr>
          <w:t>www.uvcpartners.com</w:t>
        </w:r>
      </w:hyperlink>
      <w:r w:rsidRPr="00EE0B9D">
        <w:rPr>
          <w:rFonts w:ascii="Nirmala UI" w:hAnsi="Nirmala UI" w:cs="Nirmala UI"/>
          <w:color w:val="323130"/>
          <w:sz w:val="18"/>
          <w:szCs w:val="18"/>
        </w:rPr>
        <w:t> </w:t>
      </w:r>
    </w:p>
    <w:p w14:paraId="15323ED8" w14:textId="7BF2D911" w:rsidR="00EE0B9D" w:rsidRDefault="00F66A3F" w:rsidP="00EE0B9D">
      <w:pPr>
        <w:pStyle w:val="StandardWeb"/>
        <w:spacing w:before="240" w:beforeAutospacing="0" w:after="120" w:afterAutospacing="0"/>
        <w:rPr>
          <w:rFonts w:ascii="Nirmala UI" w:hAnsi="Nirmala UI" w:cs="Nirmala UI"/>
          <w:b/>
          <w:bCs/>
          <w:color w:val="323130"/>
          <w:sz w:val="18"/>
          <w:szCs w:val="18"/>
        </w:rPr>
      </w:pPr>
      <w:r w:rsidRPr="00A42B3A">
        <w:rPr>
          <w:rFonts w:ascii="Nirmala UI" w:hAnsi="Nirmala UI" w:cs="Nirmala UI"/>
          <w:b/>
          <w:bCs/>
          <w:color w:val="323130"/>
          <w:sz w:val="18"/>
          <w:szCs w:val="18"/>
        </w:rPr>
        <w:t xml:space="preserve">Über Bridge </w:t>
      </w:r>
      <w:proofErr w:type="spellStart"/>
      <w:r w:rsidRPr="00A42B3A">
        <w:rPr>
          <w:rFonts w:ascii="Nirmala UI" w:hAnsi="Nirmala UI" w:cs="Nirmala UI"/>
          <w:b/>
          <w:bCs/>
          <w:color w:val="323130"/>
          <w:sz w:val="18"/>
          <w:szCs w:val="18"/>
        </w:rPr>
        <w:t>to</w:t>
      </w:r>
      <w:proofErr w:type="spellEnd"/>
      <w:r w:rsidRPr="00A42B3A">
        <w:rPr>
          <w:rFonts w:ascii="Nirmala UI" w:hAnsi="Nirmala UI" w:cs="Nirmala UI"/>
          <w:b/>
          <w:bCs/>
          <w:color w:val="323130"/>
          <w:sz w:val="18"/>
          <w:szCs w:val="18"/>
        </w:rPr>
        <w:t xml:space="preserve"> Growth</w:t>
      </w:r>
    </w:p>
    <w:p w14:paraId="2E7E49A1" w14:textId="6D28BB65" w:rsidR="00A42B3A" w:rsidRPr="00F46D7F" w:rsidRDefault="00F46D7F" w:rsidP="00F46D7F">
      <w:pPr>
        <w:jc w:val="both"/>
        <w:rPr>
          <w:rFonts w:ascii="Nirmala UI" w:hAnsi="Nirmala UI" w:cs="Nirmala UI"/>
          <w:sz w:val="18"/>
          <w:szCs w:val="18"/>
        </w:rPr>
      </w:pPr>
      <w:r w:rsidRPr="0080390A">
        <w:rPr>
          <w:rFonts w:ascii="Nirmala UI" w:hAnsi="Nirmala UI" w:cs="Nirmala UI"/>
          <w:sz w:val="18"/>
          <w:szCs w:val="18"/>
        </w:rPr>
        <w:t xml:space="preserve">BTG Bridge </w:t>
      </w:r>
      <w:proofErr w:type="spellStart"/>
      <w:r w:rsidRPr="0080390A">
        <w:rPr>
          <w:rFonts w:ascii="Nirmala UI" w:hAnsi="Nirmala UI" w:cs="Nirmala UI"/>
          <w:sz w:val="18"/>
          <w:szCs w:val="18"/>
        </w:rPr>
        <w:t>To</w:t>
      </w:r>
      <w:proofErr w:type="spellEnd"/>
      <w:r w:rsidRPr="0080390A">
        <w:rPr>
          <w:rFonts w:ascii="Nirmala UI" w:hAnsi="Nirmala UI" w:cs="Nirmala UI"/>
          <w:sz w:val="18"/>
          <w:szCs w:val="18"/>
        </w:rPr>
        <w:t xml:space="preserve"> Growth ist ein deutscher Venture-</w:t>
      </w:r>
      <w:proofErr w:type="spellStart"/>
      <w:r w:rsidRPr="0080390A">
        <w:rPr>
          <w:rFonts w:ascii="Nirmala UI" w:hAnsi="Nirmala UI" w:cs="Nirmala UI"/>
          <w:sz w:val="18"/>
          <w:szCs w:val="18"/>
        </w:rPr>
        <w:t>Debt</w:t>
      </w:r>
      <w:proofErr w:type="spellEnd"/>
      <w:r w:rsidRPr="0080390A">
        <w:rPr>
          <w:rFonts w:ascii="Nirmala UI" w:hAnsi="Nirmala UI" w:cs="Nirmala UI"/>
          <w:sz w:val="18"/>
          <w:szCs w:val="18"/>
        </w:rPr>
        <w:t xml:space="preserve">-Fonds mit Sitz in Berlin. Er wurde in Kooperation mit Redstone Digital aufgesetzt und richtet sich insbesondere an Tech-Start- und Scale-Ups aus dem europäischen Raum, die bereits profitabel sind oder kurz vor der Profitabilität stehen, nachhaltiges Wachstum verzeichnen und kurz- oder mittelfristig Kapital benötigen. Das Finanzierungsmodell ermöglicht den Unternehmen, früher auf Fremdkapital zurückzugreifen, ohne ihre Eigenkapitalbasis zu verwässern. Der BTG-Fonds schließt damit eine zentrale Finanzierungslücke für wachstumsstarke High-Tech-Unternehmen auf dem europäischen Markt. Seit 2020 wurden 6 Investments getätigt. </w:t>
      </w:r>
      <w:hyperlink r:id="rId13" w:history="1">
        <w:r w:rsidRPr="0080390A">
          <w:rPr>
            <w:rStyle w:val="Hyperlink"/>
            <w:rFonts w:ascii="Nirmala UI" w:hAnsi="Nirmala UI" w:cs="Nirmala UI"/>
            <w:sz w:val="18"/>
            <w:szCs w:val="18"/>
          </w:rPr>
          <w:t>www.bridge-to-growth.com</w:t>
        </w:r>
      </w:hyperlink>
      <w:r w:rsidRPr="0080390A">
        <w:rPr>
          <w:rFonts w:ascii="Nirmala UI" w:hAnsi="Nirmala UI" w:cs="Nirmala UI"/>
          <w:sz w:val="18"/>
          <w:szCs w:val="18"/>
        </w:rPr>
        <w:t xml:space="preserve"> </w:t>
      </w:r>
      <w:bookmarkStart w:id="0" w:name="_GoBack"/>
      <w:bookmarkEnd w:id="0"/>
    </w:p>
    <w:p w14:paraId="632FC6EC" w14:textId="77777777" w:rsidR="00EB7A39" w:rsidRPr="001A4C5D" w:rsidRDefault="00EB7A39" w:rsidP="00EB7A39">
      <w:pPr>
        <w:spacing w:after="0" w:line="240" w:lineRule="auto"/>
        <w:jc w:val="both"/>
        <w:rPr>
          <w:rFonts w:ascii="Nirmala UI" w:eastAsia="SF Hello Bold" w:hAnsi="Nirmala UI" w:cs="Nirmala UI"/>
          <w:b/>
          <w:bCs/>
          <w:sz w:val="18"/>
          <w:szCs w:val="18"/>
        </w:rPr>
      </w:pPr>
      <w:r w:rsidRPr="001A4C5D">
        <w:rPr>
          <w:rFonts w:ascii="Nirmala UI" w:hAnsi="Nirmala UI" w:cs="Nirmala UI"/>
          <w:b/>
          <w:bCs/>
          <w:sz w:val="18"/>
          <w:szCs w:val="18"/>
        </w:rPr>
        <w:t>Pressekontakt</w:t>
      </w:r>
    </w:p>
    <w:p w14:paraId="3AEF31CA" w14:textId="77777777" w:rsidR="00EB7A39" w:rsidRPr="001A4C5D" w:rsidRDefault="00EB7A39" w:rsidP="00EB7A39">
      <w:pPr>
        <w:spacing w:after="0" w:line="240" w:lineRule="auto"/>
        <w:jc w:val="both"/>
        <w:rPr>
          <w:rFonts w:ascii="Nirmala UI" w:eastAsia="SF Hello Regular" w:hAnsi="Nirmala UI" w:cs="Nirmala UI"/>
          <w:sz w:val="18"/>
          <w:szCs w:val="18"/>
        </w:rPr>
      </w:pPr>
      <w:r w:rsidRPr="001A4C5D">
        <w:rPr>
          <w:rFonts w:ascii="Nirmala UI" w:hAnsi="Nirmala UI" w:cs="Nirmala UI"/>
          <w:sz w:val="18"/>
          <w:szCs w:val="18"/>
        </w:rPr>
        <w:t>Stephanie Tanzel</w:t>
      </w:r>
    </w:p>
    <w:p w14:paraId="0555D4FF" w14:textId="77777777" w:rsidR="00EB7A39" w:rsidRPr="00EB7640" w:rsidRDefault="00EB7A39" w:rsidP="00EB7A39">
      <w:pPr>
        <w:spacing w:after="0" w:line="240" w:lineRule="auto"/>
        <w:jc w:val="both"/>
        <w:rPr>
          <w:rFonts w:ascii="Nirmala UI" w:eastAsia="SF Hello Regular" w:hAnsi="Nirmala UI" w:cs="Nirmala UI"/>
          <w:sz w:val="18"/>
          <w:szCs w:val="18"/>
        </w:rPr>
      </w:pPr>
      <w:proofErr w:type="spellStart"/>
      <w:r w:rsidRPr="00EB7640">
        <w:rPr>
          <w:rFonts w:ascii="Nirmala UI" w:hAnsi="Nirmala UI" w:cs="Nirmala UI"/>
          <w:sz w:val="18"/>
          <w:szCs w:val="18"/>
        </w:rPr>
        <w:t>schoesslers</w:t>
      </w:r>
      <w:proofErr w:type="spellEnd"/>
      <w:r w:rsidRPr="00EB7640">
        <w:rPr>
          <w:rFonts w:ascii="Nirmala UI" w:hAnsi="Nirmala UI" w:cs="Nirmala UI"/>
          <w:sz w:val="18"/>
          <w:szCs w:val="18"/>
        </w:rPr>
        <w:t xml:space="preserve"> GmbH</w:t>
      </w:r>
    </w:p>
    <w:p w14:paraId="48D90078" w14:textId="77777777" w:rsidR="00EB7A39" w:rsidRPr="00EB7640" w:rsidRDefault="00EB7A39" w:rsidP="00EB7A39">
      <w:pPr>
        <w:spacing w:after="0" w:line="240" w:lineRule="auto"/>
        <w:jc w:val="both"/>
        <w:rPr>
          <w:rFonts w:ascii="Nirmala UI" w:eastAsia="SF Hello Regular" w:hAnsi="Nirmala UI" w:cs="Nirmala UI"/>
          <w:sz w:val="18"/>
          <w:szCs w:val="18"/>
        </w:rPr>
      </w:pPr>
      <w:r w:rsidRPr="00EB7640">
        <w:rPr>
          <w:rFonts w:ascii="Nirmala UI" w:hAnsi="Nirmala UI" w:cs="Nirmala UI"/>
          <w:sz w:val="18"/>
          <w:szCs w:val="18"/>
        </w:rPr>
        <w:t>stephanie.tanzel@schoesslers.com</w:t>
      </w:r>
    </w:p>
    <w:p w14:paraId="47F3E086" w14:textId="77777777" w:rsidR="00EB7A39" w:rsidRPr="001A4C5D" w:rsidRDefault="00EB7A39" w:rsidP="00EB7A39">
      <w:pPr>
        <w:spacing w:after="0" w:line="240" w:lineRule="auto"/>
        <w:jc w:val="both"/>
        <w:rPr>
          <w:rFonts w:ascii="Nirmala UI" w:hAnsi="Nirmala UI" w:cs="Nirmala UI"/>
          <w:sz w:val="18"/>
          <w:szCs w:val="18"/>
        </w:rPr>
      </w:pPr>
      <w:r w:rsidRPr="001A4C5D">
        <w:rPr>
          <w:rFonts w:ascii="Nirmala UI" w:hAnsi="Nirmala UI" w:cs="Nirmala UI"/>
          <w:sz w:val="18"/>
          <w:szCs w:val="18"/>
        </w:rPr>
        <w:t>+49 160 400 70 93</w:t>
      </w:r>
    </w:p>
    <w:p w14:paraId="71F941DA" w14:textId="77777777" w:rsidR="00941AEB" w:rsidRPr="00EB7A39" w:rsidRDefault="00EB7A39" w:rsidP="00EB7A39">
      <w:pPr>
        <w:spacing w:after="240" w:line="240" w:lineRule="auto"/>
        <w:rPr>
          <w:rFonts w:ascii="Nirmala UI" w:eastAsia="Times New Roman" w:hAnsi="Nirmala UI" w:cs="Nirmala UI"/>
          <w:sz w:val="24"/>
          <w:szCs w:val="24"/>
          <w:lang w:eastAsia="de-DE"/>
        </w:rPr>
      </w:pPr>
      <w:r w:rsidRPr="00EB7A39">
        <w:rPr>
          <w:rFonts w:ascii="Nirmala UI" w:eastAsia="Times New Roman" w:hAnsi="Nirmala UI" w:cs="Nirmala UI"/>
          <w:sz w:val="24"/>
          <w:szCs w:val="24"/>
          <w:lang w:eastAsia="de-DE"/>
        </w:rPr>
        <w:br/>
      </w:r>
      <w:r w:rsidRPr="00EB7A39">
        <w:rPr>
          <w:rFonts w:ascii="Nirmala UI" w:eastAsia="Times New Roman" w:hAnsi="Nirmala UI" w:cs="Nirmala UI"/>
          <w:sz w:val="24"/>
          <w:szCs w:val="24"/>
          <w:lang w:eastAsia="de-DE"/>
        </w:rPr>
        <w:br/>
      </w:r>
    </w:p>
    <w:sectPr w:rsidR="00941AEB" w:rsidRPr="00EB7A3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FD18" w14:textId="77777777" w:rsidR="00773674" w:rsidRDefault="00773674" w:rsidP="00EB7A39">
      <w:pPr>
        <w:spacing w:after="0" w:line="240" w:lineRule="auto"/>
      </w:pPr>
      <w:r>
        <w:separator/>
      </w:r>
    </w:p>
  </w:endnote>
  <w:endnote w:type="continuationSeparator" w:id="0">
    <w:p w14:paraId="32B9B844" w14:textId="77777777" w:rsidR="00773674" w:rsidRDefault="00773674" w:rsidP="00EB7A39">
      <w:pPr>
        <w:spacing w:after="0" w:line="240" w:lineRule="auto"/>
      </w:pPr>
      <w:r>
        <w:continuationSeparator/>
      </w:r>
    </w:p>
  </w:endnote>
  <w:endnote w:type="continuationNotice" w:id="1">
    <w:p w14:paraId="15F21841" w14:textId="77777777" w:rsidR="00773674" w:rsidRDefault="00773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F Hello Bold">
    <w:altName w:val="Cambria"/>
    <w:charset w:val="00"/>
    <w:family w:val="roman"/>
    <w:pitch w:val="default"/>
  </w:font>
  <w:font w:name="SF Hello 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962637"/>
      <w:docPartObj>
        <w:docPartGallery w:val="Page Numbers (Bottom of Page)"/>
        <w:docPartUnique/>
      </w:docPartObj>
    </w:sdtPr>
    <w:sdtEndPr/>
    <w:sdtContent>
      <w:p w14:paraId="6D54FB79" w14:textId="77777777" w:rsidR="001A4C5D" w:rsidRDefault="001A4C5D">
        <w:pPr>
          <w:pStyle w:val="Fuzeile"/>
        </w:pPr>
        <w:r>
          <w:fldChar w:fldCharType="begin"/>
        </w:r>
        <w:r>
          <w:instrText>PAGE   \* MERGEFORMAT</w:instrText>
        </w:r>
        <w:r>
          <w:fldChar w:fldCharType="separate"/>
        </w:r>
        <w:r>
          <w:t>2</w:t>
        </w:r>
        <w:r>
          <w:fldChar w:fldCharType="end"/>
        </w:r>
      </w:p>
    </w:sdtContent>
  </w:sdt>
  <w:p w14:paraId="7040367B" w14:textId="77777777" w:rsidR="001A4C5D" w:rsidRDefault="001A4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180A" w14:textId="77777777" w:rsidR="00773674" w:rsidRDefault="00773674" w:rsidP="00EB7A39">
      <w:pPr>
        <w:spacing w:after="0" w:line="240" w:lineRule="auto"/>
      </w:pPr>
      <w:r>
        <w:separator/>
      </w:r>
    </w:p>
  </w:footnote>
  <w:footnote w:type="continuationSeparator" w:id="0">
    <w:p w14:paraId="3764F31B" w14:textId="77777777" w:rsidR="00773674" w:rsidRDefault="00773674" w:rsidP="00EB7A39">
      <w:pPr>
        <w:spacing w:after="0" w:line="240" w:lineRule="auto"/>
      </w:pPr>
      <w:r>
        <w:continuationSeparator/>
      </w:r>
    </w:p>
  </w:footnote>
  <w:footnote w:type="continuationNotice" w:id="1">
    <w:p w14:paraId="45F36256" w14:textId="77777777" w:rsidR="00773674" w:rsidRDefault="007736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2CF4" w14:textId="77777777" w:rsidR="00EB7A39" w:rsidRDefault="00EB7A39">
    <w:pPr>
      <w:pStyle w:val="Kopfzeile"/>
    </w:pPr>
    <w:r>
      <w:rPr>
        <w:noProof/>
      </w:rPr>
      <w:drawing>
        <wp:anchor distT="0" distB="0" distL="114300" distR="114300" simplePos="0" relativeHeight="251658240" behindDoc="0" locked="0" layoutInCell="1" allowOverlap="1" wp14:anchorId="6FCB9AFA" wp14:editId="71054B0C">
          <wp:simplePos x="0" y="0"/>
          <wp:positionH relativeFrom="margin">
            <wp:align>right</wp:align>
          </wp:positionH>
          <wp:positionV relativeFrom="paragraph">
            <wp:posOffset>-106680</wp:posOffset>
          </wp:positionV>
          <wp:extent cx="853281" cy="546100"/>
          <wp:effectExtent l="0" t="0" r="444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281" cy="546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235B9"/>
    <w:multiLevelType w:val="multilevel"/>
    <w:tmpl w:val="6496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39"/>
    <w:rsid w:val="001A4C5D"/>
    <w:rsid w:val="002511CC"/>
    <w:rsid w:val="002917C6"/>
    <w:rsid w:val="002E0EFE"/>
    <w:rsid w:val="00331664"/>
    <w:rsid w:val="003515BB"/>
    <w:rsid w:val="00373DAC"/>
    <w:rsid w:val="00521404"/>
    <w:rsid w:val="005368F9"/>
    <w:rsid w:val="005536DB"/>
    <w:rsid w:val="005B3D3E"/>
    <w:rsid w:val="006E5684"/>
    <w:rsid w:val="007456E7"/>
    <w:rsid w:val="007725F9"/>
    <w:rsid w:val="00773674"/>
    <w:rsid w:val="00794E3E"/>
    <w:rsid w:val="0085287A"/>
    <w:rsid w:val="008537A7"/>
    <w:rsid w:val="00941AEB"/>
    <w:rsid w:val="009968D1"/>
    <w:rsid w:val="00A07C48"/>
    <w:rsid w:val="00A42B3A"/>
    <w:rsid w:val="00CA4B3A"/>
    <w:rsid w:val="00D96D5A"/>
    <w:rsid w:val="00E632A9"/>
    <w:rsid w:val="00EB7640"/>
    <w:rsid w:val="00EB7A39"/>
    <w:rsid w:val="00EE0B9D"/>
    <w:rsid w:val="00EF2BEB"/>
    <w:rsid w:val="00F36273"/>
    <w:rsid w:val="00F46D7F"/>
    <w:rsid w:val="00F66A3F"/>
    <w:rsid w:val="00F84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DC44"/>
  <w15:chartTrackingRefBased/>
  <w15:docId w15:val="{5DFA06C8-267C-4B80-94CD-54CDB460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B7A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B7A39"/>
    <w:rPr>
      <w:color w:val="0000FF"/>
      <w:u w:val="single"/>
    </w:rPr>
  </w:style>
  <w:style w:type="paragraph" w:styleId="Kopfzeile">
    <w:name w:val="header"/>
    <w:basedOn w:val="Standard"/>
    <w:link w:val="KopfzeileZchn"/>
    <w:uiPriority w:val="99"/>
    <w:unhideWhenUsed/>
    <w:rsid w:val="00EB7A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7A39"/>
  </w:style>
  <w:style w:type="paragraph" w:styleId="Fuzeile">
    <w:name w:val="footer"/>
    <w:basedOn w:val="Standard"/>
    <w:link w:val="FuzeileZchn"/>
    <w:uiPriority w:val="99"/>
    <w:unhideWhenUsed/>
    <w:rsid w:val="00EB7A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7A39"/>
  </w:style>
  <w:style w:type="character" w:styleId="Kommentarzeichen">
    <w:name w:val="annotation reference"/>
    <w:basedOn w:val="Absatz-Standardschriftart"/>
    <w:uiPriority w:val="99"/>
    <w:semiHidden/>
    <w:unhideWhenUsed/>
    <w:rsid w:val="005368F9"/>
    <w:rPr>
      <w:sz w:val="16"/>
      <w:szCs w:val="16"/>
    </w:rPr>
  </w:style>
  <w:style w:type="paragraph" w:styleId="Kommentartext">
    <w:name w:val="annotation text"/>
    <w:basedOn w:val="Standard"/>
    <w:link w:val="KommentartextZchn"/>
    <w:uiPriority w:val="99"/>
    <w:semiHidden/>
    <w:unhideWhenUsed/>
    <w:rsid w:val="005368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68F9"/>
    <w:rPr>
      <w:sz w:val="20"/>
      <w:szCs w:val="20"/>
    </w:rPr>
  </w:style>
  <w:style w:type="paragraph" w:styleId="Kommentarthema">
    <w:name w:val="annotation subject"/>
    <w:basedOn w:val="Kommentartext"/>
    <w:next w:val="Kommentartext"/>
    <w:link w:val="KommentarthemaZchn"/>
    <w:uiPriority w:val="99"/>
    <w:semiHidden/>
    <w:unhideWhenUsed/>
    <w:rsid w:val="005368F9"/>
    <w:rPr>
      <w:b/>
      <w:bCs/>
    </w:rPr>
  </w:style>
  <w:style w:type="character" w:customStyle="1" w:styleId="KommentarthemaZchn">
    <w:name w:val="Kommentarthema Zchn"/>
    <w:basedOn w:val="KommentartextZchn"/>
    <w:link w:val="Kommentarthema"/>
    <w:uiPriority w:val="99"/>
    <w:semiHidden/>
    <w:rsid w:val="005368F9"/>
    <w:rPr>
      <w:b/>
      <w:bCs/>
      <w:sz w:val="20"/>
      <w:szCs w:val="20"/>
    </w:rPr>
  </w:style>
  <w:style w:type="paragraph" w:styleId="Sprechblasentext">
    <w:name w:val="Balloon Text"/>
    <w:basedOn w:val="Standard"/>
    <w:link w:val="SprechblasentextZchn"/>
    <w:uiPriority w:val="99"/>
    <w:semiHidden/>
    <w:unhideWhenUsed/>
    <w:rsid w:val="005368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8F9"/>
    <w:rPr>
      <w:rFonts w:ascii="Segoe UI" w:hAnsi="Segoe UI" w:cs="Segoe UI"/>
      <w:sz w:val="18"/>
      <w:szCs w:val="18"/>
    </w:rPr>
  </w:style>
  <w:style w:type="character" w:styleId="Fett">
    <w:name w:val="Strong"/>
    <w:basedOn w:val="Absatz-Standardschriftart"/>
    <w:uiPriority w:val="22"/>
    <w:qFormat/>
    <w:rsid w:val="00EE0B9D"/>
    <w:rPr>
      <w:b/>
      <w:bCs/>
    </w:rPr>
  </w:style>
  <w:style w:type="character" w:styleId="NichtaufgelsteErwhnung">
    <w:name w:val="Unresolved Mention"/>
    <w:basedOn w:val="Absatz-Standardschriftart"/>
    <w:uiPriority w:val="99"/>
    <w:semiHidden/>
    <w:unhideWhenUsed/>
    <w:rsid w:val="00EE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140583">
      <w:bodyDiv w:val="1"/>
      <w:marLeft w:val="0"/>
      <w:marRight w:val="0"/>
      <w:marTop w:val="0"/>
      <w:marBottom w:val="0"/>
      <w:divBdr>
        <w:top w:val="none" w:sz="0" w:space="0" w:color="auto"/>
        <w:left w:val="none" w:sz="0" w:space="0" w:color="auto"/>
        <w:bottom w:val="none" w:sz="0" w:space="0" w:color="auto"/>
        <w:right w:val="none" w:sz="0" w:space="0" w:color="auto"/>
      </w:divBdr>
    </w:div>
    <w:div w:id="1454522052">
      <w:bodyDiv w:val="1"/>
      <w:marLeft w:val="0"/>
      <w:marRight w:val="0"/>
      <w:marTop w:val="0"/>
      <w:marBottom w:val="0"/>
      <w:divBdr>
        <w:top w:val="none" w:sz="0" w:space="0" w:color="auto"/>
        <w:left w:val="none" w:sz="0" w:space="0" w:color="auto"/>
        <w:bottom w:val="none" w:sz="0" w:space="0" w:color="auto"/>
        <w:right w:val="none" w:sz="0" w:space="0" w:color="auto"/>
      </w:divBdr>
    </w:div>
    <w:div w:id="2116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dge-to-grow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vcpartn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2x.a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2x.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A574CE4709D74F89FA090EFB8123F0" ma:contentTypeVersion="16" ma:contentTypeDescription="Ein neues Dokument erstellen." ma:contentTypeScope="" ma:versionID="8ed435dc32e06519e459aae7f640e326">
  <xsd:schema xmlns:xsd="http://www.w3.org/2001/XMLSchema" xmlns:xs="http://www.w3.org/2001/XMLSchema" xmlns:p="http://schemas.microsoft.com/office/2006/metadata/properties" xmlns:ns2="9f5f1abe-ddd3-4d70-8992-81c574384ac6" xmlns:ns3="c1475a94-8b6a-4d23-b783-b6f2d117bbbc" targetNamespace="http://schemas.microsoft.com/office/2006/metadata/properties" ma:root="true" ma:fieldsID="ec7e5dbd1ba1841d448fcb5582887334" ns2:_="" ns3:_="">
    <xsd:import namespace="9f5f1abe-ddd3-4d70-8992-81c574384ac6"/>
    <xsd:import namespace="c1475a94-8b6a-4d23-b783-b6f2d117bb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f1abe-ddd3-4d70-8992-81c574384ac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1719a9-80b5-4b1f-8302-369b865e9c9a}" ma:internalName="TaxCatchAll" ma:showField="CatchAllData" ma:web="9f5f1abe-ddd3-4d70-8992-81c574384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475a94-8b6a-4d23-b783-b6f2d117bb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e7f1728-07e9-47ca-887d-eb7b3a6c68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5f1abe-ddd3-4d70-8992-81c574384ac6" xsi:nil="true"/>
    <lcf76f155ced4ddcb4097134ff3c332f xmlns="c1475a94-8b6a-4d23-b783-b6f2d117bbbc">
      <Terms xmlns="http://schemas.microsoft.com/office/infopath/2007/PartnerControls"/>
    </lcf76f155ced4ddcb4097134ff3c332f>
    <SharedWithUsers xmlns="9f5f1abe-ddd3-4d70-8992-81c574384ac6">
      <UserInfo>
        <DisplayName>Hetz Henriette</DisplayName>
        <AccountId>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6F593-3FAD-4468-BB18-CD6546F9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f1abe-ddd3-4d70-8992-81c574384ac6"/>
    <ds:schemaRef ds:uri="c1475a94-8b6a-4d23-b783-b6f2d117b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00CFE-A69F-447A-93C7-D370F94BAEED}">
  <ds:schemaRefs>
    <ds:schemaRef ds:uri="http://schemas.microsoft.com/office/2006/metadata/properties"/>
    <ds:schemaRef ds:uri="http://schemas.microsoft.com/office/infopath/2007/PartnerControls"/>
    <ds:schemaRef ds:uri="9f5f1abe-ddd3-4d70-8992-81c574384ac6"/>
    <ds:schemaRef ds:uri="c1475a94-8b6a-4d23-b783-b6f2d117bbbc"/>
  </ds:schemaRefs>
</ds:datastoreItem>
</file>

<file path=customXml/itemProps3.xml><?xml version="1.0" encoding="utf-8"?>
<ds:datastoreItem xmlns:ds="http://schemas.openxmlformats.org/officeDocument/2006/customXml" ds:itemID="{EFF10B23-57AD-44AD-A1CD-E4CFEF9A3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8176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Tanzel Stephanie</dc:creator>
  <cp:keywords/>
  <dc:description/>
  <cp:lastModifiedBy>Tanzel Stephanie</cp:lastModifiedBy>
  <cp:revision>23</cp:revision>
  <dcterms:created xsi:type="dcterms:W3CDTF">2022-07-12T09:51:00Z</dcterms:created>
  <dcterms:modified xsi:type="dcterms:W3CDTF">2022-07-15T13:12:00Z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0x010100B1A574CE4709D74F89FA090EFB8123F0</vt:lpwstr>
  </property>
  <property fmtid="{D5CDD505-2E9C-101B-9397-08002B2CF9AE}" pid="3" name="MediaServiceImageTags">
    <vt:lpwstr/>
  </property>
</Properties>
</file>